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14.11.2017, 11:37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​Železniční přejezd v Oticích bude jen pro pěší</w:t>
      </w:r>
    </w:p>
    <w:p>
      <w:pPr/>
      <w:r>
        <w:rPr/>
        <w:t xml:space="preserve">Celkem15 dopravních nehod od roku 2010 – taková je bilance železničníhopřejezdu, který vede souběžně se silnicí I/57 z Opavy doHradce nad Moravicí. Přestože je přejezd výrazně označenývodorovným i svislým dopravním značením, řidiči tadypřijíždějící vlak často přehlédnou.</w:t>
      </w:r>
    </w:p>
    <w:p>
      <w:pPr/>
      <w:r>
        <w:rPr/>
        <w:t xml:space="preserve">„Chybítam odbočovací pruh a vzdálenost mezi komunikací I. třídy asamotným přejezdem je velmi malá.“ vysvětluje Petr Görlich, vedoucí Dopravního inspektorátu PČR Opava.</w:t>
      </w:r>
    </w:p>
    <w:p>
      <w:pPr/>
      <w:r>
        <w:rPr/>
        <w:t xml:space="preserve">Situaci ještě víceztěžuje tma. Kdy si řidiči mohou snadno zaměnit světlometyvlaku za jedoucí náklaďák.  Při poslední nehodě je přehlédlařidička jedoucí od Otic, když chtěla vjet na hlavní silnici.Naštěstí vyvázla čtyřčlenná posádka auta bez vážnéhozranění.</w:t>
      </w:r>
    </w:p>
    <w:p>
      <w:pPr/>
      <w:r>
        <w:rPr/>
        <w:t xml:space="preserve">Kvůlivysoké nehodovosti v tomto místě zvažuje Správa železničnídopravní cesty tento přejezd zrušit. Nutné ovšem je, aby bylpředtím hotový jižní obchvat Opavy.</w:t>
      </w:r>
    </w:p>
    <w:p>
      <w:pPr/>
      <w:r>
        <w:rPr>
          <w:u w:val="single"/>
        </w:rPr>
        <w:t xml:space="preserve">„Vokamžiku, kdy bude obchvat realizován, </w:t>
      </w:r>
      <w:r>
        <w:rPr/>
        <w:t xml:space="preserve">přejezd se zruší. Máme</w:t>
      </w:r>
      <w:r>
        <w:rPr>
          <w:u w:val="single"/>
        </w:rPr>
        <w:t xml:space="preserve"> už pravomocnérozhodnutí drážního úřadu –  udělají setady meandrové retardéry </w:t>
      </w:r>
      <w:r>
        <w:rPr>
          <w:u w:val="single"/>
        </w:rPr>
        <w:t xml:space="preserve">tak, aby přejzd mohli využívat chodci,příp. cyklisté, kteří budou muset ovšem z kola sesednout. říká tisková mluvčí SŽDC </w:t>
      </w:r>
      <w:r>
        <w:rPr/>
        <w:t xml:space="preserve">Kateřina Šubová.</w:t>
      </w:r>
    </w:p>
    <w:p>
      <w:pPr/>
      <w:r>
        <w:rPr>
          <w:u w:val="single"/>
        </w:rPr>
        <w:t xml:space="preserve">Kdybytotiž došlo k uzavření přejezdu dříve, hrozilo by, žeauta by život v Oticích úplně zablokovala.</w:t>
      </w:r>
    </w:p>
    <w:p>
      <w:pPr/>
      <w:r>
        <w:rPr>
          <w:u w:val="single"/>
        </w:rPr>
        <w:t xml:space="preserve">„Jedou-li řidiči na Bruntál, na Krnov jedou přes střed obce. Ta hustota dopravy jetam opravdu obrovská.“ konstatuje starosta obce </w:t>
      </w:r>
      <w:r>
        <w:rPr/>
        <w:t xml:space="preserve">Vladimír Tancík ( Bezpečné a zdravé Otice).</w:t>
      </w:r>
    </w:p>
    <w:p>
      <w:pPr/>
      <w:r>
        <w:rPr>
          <w:u w:val="single"/>
        </w:rPr>
        <w:t xml:space="preserve">Jižnívariantu obchvatu už odsouhlasila Centrální komise ministerstvadopravy. Preferuje ji také Ředitelství silnic a dálnic.Protestují proti ní ale obyvatelé Suchých Lazců, kterým by novásilnice výrazně zasáhla do katastru jejich obce, a proto sepřiklánějí k variantě severní.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0633/zeleznicni-prejezd-v-oticich-bude-jen-pro-p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2026-06-28T05:48:11+02:00</dcterms:created>
  <dcterms:modified xsi:type="dcterms:W3CDTF">2026-06-28T05:48:11+02:00</dcterms:modified>
</cp:coreProperties>
</file>

<file path=docProps/custom.xml><?xml version="1.0" encoding="utf-8"?>
<Properties xmlns="http://schemas.openxmlformats.org/officeDocument/2006/custom-properties" xmlns:vt="http://schemas.openxmlformats.org/officeDocument/2006/docPropsVTypes"/>
</file>