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linhartovské zatáčky budou minulostí</w:t>
      </w:r>
    </w:p>
    <w:p>
      <w:pPr/>
      <w:r>
        <w:rPr>
          <w:b w:val="1"/>
          <w:bCs w:val="1"/>
        </w:rPr>
        <w:t xml:space="preserve">Nebezpečnélinhartovské zatáčky budou minulostí</w:t>
      </w:r>
    </w:p>
    <w:p>
      <w:pPr/>
      <w:r>
        <w:rPr/>
        <w:t xml:space="preserve">Klikatácesta přes Linhartovy mezi Krnovem a Městem Albrechticemi je prořidiče nebezpečná. Nehod tady přibývá hlavně v zimě,a tozejména v nepřehledných zatáčkách. To by se mělo už brzyzměnit.</w:t>
      </w:r>
    </w:p>
    <w:p>
      <w:pPr/>
      <w:r>
        <w:rPr/>
        <w:t xml:space="preserve">Sdruženípro výstavbu komunikace 1/11 uzavřelo memorandum o  spoluprácis Ředitelstvím silnic a dálnic a Ministerstvem dopravy. Díky němuby se měly přednostně zkvalitnit vybrané úseky silnic.Bezprostředně se to týká i Krnova a jeho okolí. </w:t>
      </w:r>
    </w:p>
    <w:p>
      <w:pPr/>
      <w:r>
        <w:rPr/>
        <w:t xml:space="preserve">MichalBrunclík (ČSSD), místostarosta Krnova: „Co se týče tébezprostřednosti, tak to je návaznost budoucího severovýchodníhoobchvatu na hranici s Polskem. Tam se předpokládá, že se využijejiž vydané územní rozhodnutí a dojde k přeložce ulicePetrovické.“ </w:t>
      </w:r>
    </w:p>
    <w:p>
      <w:pPr/>
      <w:r>
        <w:rPr/>
        <w:t xml:space="preserve">NaPetrovickou ulici si lidé, co tam bydlí, stěžují už léta. Vadíjim, že tam není chodník a to, že cesta je poměrně úzká anebezpečná. Poté, co se postaví nová silnice, na staréPetrovické se zřídí klidová opatření. Ulevit by se mělo ilidem, kteří projíždějí nechvalně známými Linhartovskýmizatáčkami, kde často dochází k dopravním nehodám.</w:t>
      </w:r>
    </w:p>
    <w:p>
      <w:pPr/>
      <w:r>
        <w:rPr/>
        <w:t xml:space="preserve">MichalBrunclík (ČSSD), místostarosta Krnova: „Některé z nich jsou ipoměrně vážné a tady se zase předpokládá jakési napřímenítrasy. Tzn., že v jakémsi časovém horizontu by mohlo dojít kvybudování přeložky.“ </w:t>
      </w:r>
    </w:p>
    <w:p>
      <w:pPr/>
      <w:r>
        <w:rPr/>
        <w:t xml:space="preserve">PavlaJiroušková, mluvčí PČR Bruntál: „Nejčastější příčinydopravních nehod v linhartovských zatáčkách jsou nepřizpůsobeníjízdy řidiče povrchu a povaze komunikace, také nedodrženíbezpečné vzdálenosti a velmi časté jsou také dopravní nehodyjako střety se zvěří.“</w:t>
      </w:r>
    </w:p>
    <w:p>
      <w:pPr/>
      <w:r>
        <w:rPr/>
        <w:t xml:space="preserve">Připravovanéúpravy usnadní cestování jak mezi obcemi tak do nedalekéhoPolska. </w:t>
      </w:r>
    </w:p>
    <w:p>
      <w:pPr/>
      <w:r>
        <w:rPr/>
        <w:t xml:space="preserve">Časovýharmonogram tak souvisí i se spoluprací s polskou stranou.Například úsek od státní hranice až po město Glubczyce má býtopravený do roku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40/nebezpecne-linhartovske-zatacky-budou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2026-07-01T21:00:25+02:00</dcterms:created>
  <dcterms:modified xsi:type="dcterms:W3CDTF">2026-07-01T21:00:25+02:00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