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nejvíce investic v historii</w:t>
      </w:r>
    </w:p>
    <w:p>
      <w:pPr/>
      <w:r>
        <w:rPr/>
        <w:t xml:space="preserve">Výrazně investiční rozpočet Nového Jičína schválili zastupitelé na své prosincové schůzi. Ve výdajové části je téměř 740 milionů korun. Na investice je určena třetina této částky.   </w:t>
      </w:r>
    </w:p>
    <w:p>
      <w:pPr/>
      <w:r>
        <w:rPr/>
        <w:t xml:space="preserve">“Celkově na investice jde nejvyšší suma v historii města, je tam přes 260 milionů, což je obrovská částka,” potvrdil Jaroslav Dvořák (ČSSD), starosta Nového Jičína. </w:t>
      </w:r>
    </w:p>
    <w:p>
      <w:pPr/>
      <w:r>
        <w:rPr/>
        <w:t xml:space="preserve">Největším soustem je rekonstrukce bývalého Domu sester, který město získalo před dvěma lety zdarma od Moravskoslezského kraje. </w:t>
      </w:r>
    </w:p>
    <w:p>
      <w:pPr/>
      <w:r>
        <w:rPr/>
        <w:t xml:space="preserve">“Bude tam organizace Pro senior a asi 30 bytů pro seniory. V projektu je 61 milionů, podle mne je ta suma strašně nadsazená, ale myslím si, že to vysoutěžíme za nějakých 35 milion a chceme tam získat dotaci,” uvedl novojičínský starosta. </w:t>
      </w:r>
    </w:p>
    <w:p>
      <w:pPr/>
      <w:r>
        <w:rPr/>
        <w:t xml:space="preserve">Větších investičních záměrů má město na příští rok v plánu asi 30. Mezi nimi přebudování přístavby Hotelu Praha na multifunkční kulturní dům nebo  pokračování přípravy průmyslové zóny. </w:t>
      </w:r>
    </w:p>
    <w:p>
      <w:pPr/>
      <w:r>
        <w:rPr/>
        <w:t xml:space="preserve">“Dále je v rozpočtu 15 milionů na rekonstrukci areálu Letního kina a 11 milionů na psí útulek, kde se konečně po letech tahanic podařilo pokročit dále a příští rok by se mělo minimálně se stavbou začít,” dodal Ondřej Syrovátka (SZ), místostarosta Nového Jičína. </w:t>
      </w:r>
    </w:p>
    <w:p>
      <w:pPr/>
      <w:r>
        <w:rPr/>
        <w:t xml:space="preserve">Realizace většiny těchto projektů je rozložena na dvě rozpočtová období. Dokončeny by měly být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08/novy-jicin-planuje-nejvice-investic-v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2026-07-23T02:18:20+02:00</dcterms:created>
  <dcterms:modified xsi:type="dcterms:W3CDTF">2026-07-23T02:18:20+02:00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