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hledá dobrovolníky</w:t>
      </w:r>
    </w:p>
    <w:p>
      <w:pPr/>
      <w:r>
        <w:rPr/>
        <w:t xml:space="preserve">“Máme stabilní základnu ochotníků, kteří nám vždy přijdou pomoci, ale je jich málo. Takže každý rok jsou tu místa, kam koledníci zkrátka nedorazí. Byli bychom proto rádi, kdyby se k nám přidal někdo další, kdo se rád oblékne do kostýmu, který mu zapůjčíme, a přijde se zapojit,” vyzývá koledníky Markéta Brožová, koordinátor sbírky. </w:t>
      </w:r>
    </w:p>
    <w:p>
      <w:pPr/>
      <w:r>
        <w:rPr/>
        <w:t xml:space="preserve">Skupina Tříkrálových koledníků je obvykle složena ze tří až čtyř lidí. Vedoucímu musí být více než 15 let a musí se dopředu zaregistrovat na Charitě, kde je mu také přidělena průkazka.   “Byla jsem loni překvapená tím, že jsme měli i děti z okolních vesnic, které strašně rády chodí koledovat a přijely pomoci i do Nového Jičína do těch sídlišť. Ale my bychom byli rádi, kdyby  za námi více přišly i místní děti a zapojily se. Protože tohle prostředí více znají, znají je i lidé a to přijetí je potom daleko vlídnější,” míní koordinátor sbírky. </w:t>
      </w:r>
    </w:p>
    <w:p>
      <w:pPr/>
      <w:r>
        <w:rPr/>
        <w:t xml:space="preserve">Zájemci o role koledníků se mohou hlásit v novojičínském sídle charity v Azylovém domě nebo prostřednictvím kontaktu na webu charity.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38/trikralova-sbirka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2026-05-30T16:54:29+02:00</dcterms:created>
  <dcterms:modified xsi:type="dcterms:W3CDTF">2026-05-30T16:54:29+02:00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