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budou jezdit dva nové autobusy</w:t>
      </w:r>
    </w:p>
    <w:p>
      <w:pPr/>
      <w:r>
        <w:rPr/>
        <w:t xml:space="preserve">Většího komfortu se dočkají cestující městkou hromadnou dopravou ve Frýdku-Místku. Do sítě autobusových linek budou totiž nasazeny dva zcela nové dvanáctimetrové autobusy, které nahradí starší modely. </w:t>
      </w:r>
    </w:p>
    <w:p>
      <w:pPr/>
      <w:r>
        <w:rPr/>
        <w:t xml:space="preserve">“Ty autobusy jsou z dotačních projektů z ministerstva pro místní rozvoj, kdy ještě ten projekt zahrnoval celkem šest respektive osm autobusů, šest elektrobusů pro MHD Hranice a dva plynové autobusy pro MHD Frýdku-Místku,” uvedl generální ředitel 3ČSAD Tomáš Vavřík.</w:t>
      </w:r>
    </w:p>
    <w:p>
      <w:pPr/>
      <w:r>
        <w:rPr/>
        <w:t xml:space="preserve">Oba nové autobusy jsou vybaveny informačními panely pro cestující a samozřejmostí je i výklopná bezbariérová plošina či akustický asistenční systém pro slabozraké a nevidomé.</w:t>
      </w:r>
    </w:p>
    <w:p>
      <w:pPr/>
      <w:r>
        <w:rPr/>
        <w:t xml:space="preserve">“Je to vlastně každoroční obměna autobusů. Většinou se kupují dva až tři autobusy za rok, takže v tuto chvíli koupilo ČSAD dva autobusy. Jsou to celonízkopodlažní vozy, takže jsme rádi, že se konečně jde cestou kvality,” sdělil náměstek primátora města Frýdku-Místku Karel Deutscher.</w:t>
      </w:r>
    </w:p>
    <w:p>
      <w:pPr/>
      <w:r>
        <w:rPr/>
        <w:t xml:space="preserve">Z flotily 40 autobusů, které dnes obsluhují městskou hromadnou dopravu ve Frýdku-Místku, je 32 vozidel nízkopodlažních, z toho 15 celonízkopodlažních, 18 je s pohonem na stlačený zemní plyn. ČSAD Frýdek-Místek i nadále pokračuje v obnově vozového parku a už v příštím roce uvede do provozu dvojici bezemisních celonízkopodlažních elektrobusů.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041/ve-frydkumistku-budou-jezdit-dva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2026-05-30T20:47:50+02:00</dcterms:created>
  <dcterms:modified xsi:type="dcterms:W3CDTF">2026-05-30T20:47:50+02:00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