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nabízí za nového zubaře 1,5 milionu kč</w:t>
      </w:r>
    </w:p>
    <w:p>
      <w:pPr/>
      <w:r>
        <w:rPr/>
        <w:t xml:space="preserve">O nedostatku stomatologů v našem kraji jsme vás už informovali. Nejhorší je situace v malých městech a na vesnicích. Akutně to nyní pociťuje Rychvald, kde odešla jedna ze dvou zubařek do důchodu a náhrada za ní není. Postarat se o celých 7 tisíc obyvatel města není v silách zbývající jediné zubařky. Lidé tak musejí jezdit do okolních měst, často i mnoho kilometrů.</w:t>
      </w:r>
    </w:p>
    <w:p>
      <w:pPr/>
      <w:r>
        <w:rPr/>
        <w:t xml:space="preserve">anketa: obyvatelé Rychvaldu: 1/ ”To je problém. Musíte jezdit dvakrát týdně do Karviné, protože si zubaři vymýšlejí. Je to daleko.” 2/ “Katastrofa, nejsou zubaři.”</w:t>
      </w:r>
    </w:p>
    <w:p>
      <w:pPr/>
      <w:r>
        <w:rPr/>
        <w:t xml:space="preserve">Radnice se proto rozhodla k nezvyklému kroku. Nabízí novému zubaři štědrý příspěvek na pořízení techniky do ordinace - půl druhého milionu korun.</w:t>
      </w:r>
    </w:p>
    <w:p>
      <w:pPr/>
      <w:r>
        <w:rPr/>
        <w:t xml:space="preserve">Šárka Kapková (STAN), starostka Rychvaldu: “Nabízíme dotaci milion a půl na pořízení nového ambulantního zařízení. Pokud se nám nikdo nepřihlásí, zkusíme to znovu. Třeba s jinými podmínkami, aby byl Rychvald pro toho stomatologa zajímavý.” </w:t>
      </w:r>
    </w:p>
    <w:p>
      <w:pPr/>
      <w:r>
        <w:rPr/>
        <w:t xml:space="preserve">K tomuto řešení se radnice odhodlala po téměř roce, kdy zkoušela inzerovat na úřední desce, ve zpravodaji i v odborných stomatologických časopisech. Všechno bylo marné. Radní nyní doufají, že se konečně někdo ozve.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00/rychvald-nabizi-za-noveho-zubare-15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2026-04-21T02:56:43+02:00</dcterms:created>
  <dcterms:modified xsi:type="dcterms:W3CDTF">2026-04-21T02:56:43+02:00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