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31.12.2017,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Tříkrálová sbírka</w:t>
      </w:r>
    </w:p>
    <w:p>
      <w:pPr/>
      <w:r>
        <w:rPr/>
        <w:t xml:space="preserve">Během následujících dní bude zpěv koledníků slyšet v ulicích snad každého města a obce. Tříkrálová sbírka začala s Novým rokem a skončí 15. ledna. V azylovém domě v Novém Jičíně, kde sídlí zdejší Charita, jsou nachystány pokladničky i kostýmy.</w:t>
      </w:r>
    </w:p>
    <w:p>
      <w:pPr/>
      <w:r>
        <w:rPr/>
        <w:t xml:space="preserve">“Je široký výběr různých plášťů, suknic a dalších všelijakých ozdob, takže určitě si to mohou i děti užít a třeba na jeden den se stát tím králem na chvilku,”  pousmála se Markéta Brožová, koordinátor sbírky. </w:t>
      </w:r>
    </w:p>
    <w:p>
      <w:pPr/>
      <w:r>
        <w:rPr/>
        <w:t xml:space="preserve">Aby lidé nenaletěli falešným koledníkům, mají se orientovat nejen podle kostýmů, ale zejména si prohlédnout zapečetěnou pokladničku a případně další poznávací znamení. </w:t>
      </w:r>
    </w:p>
    <w:p>
      <w:pPr/>
      <w:r>
        <w:rPr/>
        <w:t xml:space="preserve">“Skupinka je vždycky složená vždycky z jednoho vedoucího, kterému musí být více než 15 let, který se u nás registruje a dostane svou průkazku,” upozornila koordinátorka sbírky.  </w:t>
      </w:r>
    </w:p>
    <w:p>
      <w:pPr/>
      <w:r>
        <w:rPr/>
        <w:t xml:space="preserve">Například v loňském roce byli dárci v Novém Jičíně štědří. Koledníci vybrali přes 300 tisíc korun. </w:t>
      </w:r>
    </w:p>
    <w:p>
      <w:pPr/>
      <w:r>
        <w:rPr/>
        <w:t xml:space="preserve">“Taková největší věc, kterou jsme zakoupili, je automobil, který budeme používat na rozvoz kompenzačních pomůcek,” uvedl Marcel Brož, ředitel Charity Nový Jičín.</w:t>
      </w:r>
    </w:p>
    <w:p>
      <w:pPr/>
      <w:r>
        <w:rPr/>
        <w:t xml:space="preserve">Část financí šla třeba na nákup polohovacích postelí a invalidních vozíků do půjčovny, fond humanitární pomoci a také fond kroužky. Díky němu může rozvíjet svůj talent asi dvacet dětí ze sociálně vyloučených rodin. </w:t>
      </w:r>
    </w:p>
    <w:p>
      <w:pPr/>
      <w:r>
        <w:rPr/>
        <w:t xml:space="preserve">“Všechny tyto aktivity chceme letos odprezentovat na poděkování Tříkrálovým koledníkům. A dokonce nám přislíbili i někteří lidé, kterým bylo pomoženo, že se přijdou ukázat a říct, jak se žije s handicapem,” uzavřel ředitel novojičínské Charity. </w:t>
      </w:r>
    </w:p>
    <w:p>
      <w:pPr/>
      <w:r>
        <w:rPr/>
        <w:t xml:space="preserve">Úspěšné projekty Charit budou pokračovat i v roce 2018. Výtěžek z Tříkrálové sbírky podpoří stejně jako v loňském roce také Klub rukodělných prací a aktivity rodinného klubu Hnízdo.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123/zacina-trikralova-sb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2026-09-26T16:13:03+02:00</dcterms:created>
  <dcterms:modified xsi:type="dcterms:W3CDTF">2026-09-26T16:13:03+02:00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