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29.12.2017,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F-M řešili případy krádeží v obchodech</w:t>
      </w:r>
    </w:p>
    <w:p>
      <w:pPr/>
      <w:r>
        <w:rPr/>
        <w:t xml:space="preserve">I během vánočního období měli policisté na Frýdeckomístecku hodně napilno. Zaměstnávali je zloději, kteří v obchodech kradli potraviny, ale i další zboží.</w:t>
      </w:r>
    </w:p>
    <w:p>
      <w:pPr/>
      <w:r>
        <w:rPr/>
        <w:t xml:space="preserve">“Jedním z případů byla krádež sedmi kusů stavebnic a několik desítek holicích břitů, které pachatel odcizil v jednom ze supermarketů v obci Třinec. Z frýdeckomísteckého hypermarketu pachatel odcizil čtyři kusy medu, šest kusů olivových olejů a několik kusů uherských salámů. Téhož dne 21letá žena odcizila také v supermarketu ve Frýdku-Místku 19 kusů másel, které si uschovala do své tašky v převlékací kabince, do které přidala i několik kusů vlašských salátů a několik kusů drogistického zboží,” uvedla mluvčí PČR F-M Karolína Bělunková.</w:t>
      </w:r>
    </w:p>
    <w:p>
      <w:pPr/>
      <w:r>
        <w:rPr/>
        <w:t xml:space="preserve">Zejména před Vánoci, ale také po nich, kdy obchodní řetězce zlevňují své zboží a jsou proto hojně navštěvované, se také policisté zaměřují na preventivní a osvětové akce, které mají informovat nakupující, na které se zloději také často zaměřují.</w:t>
      </w:r>
    </w:p>
    <w:p>
      <w:pPr/>
      <w:r>
        <w:rPr/>
        <w:t xml:space="preserve">“Policie České republiky Moravskoslezského kraje vytvořila projekt s názvem Kdo z koho, kdy policisté hovoří se zákazníky ve vytipovaných prodejnách o základních pravidlech správného a bezpečného nakupování,” popsala Bělunková.</w:t>
      </w:r>
    </w:p>
    <w:p>
      <w:pPr/>
      <w:r>
        <w:rPr/>
        <w:t xml:space="preserve">Nejlepší obranou před zloději je obezřetnost a mít své věci neustále na očích.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152/policiste-z-fm-resili-pripady-kradezi-v-ob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2026-07-14T06:03:31+02:00</dcterms:created>
  <dcterms:modified xsi:type="dcterms:W3CDTF">2026-07-14T06:03:31+02:00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