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je v žádostech o dotace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4/stonava-je-v-zadostech-o-dotac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