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4.1.2018,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navýšil množství peněz na sociální služby</w:t>
      </w:r>
    </w:p>
    <w:p>
      <w:pPr/>
      <w:r>
        <w:rPr/>
        <w:t xml:space="preserve">Vedení MS kraj už mnoho let pracuje na transformaci sociálních služeb. Cílem je zlidštit život lidí s nejrůznějšími handicapy, ale i seniorů v sociálních zařízeních. Nyní se podařilo opět zvýšit objem financí. V minulém roce to bylo o 48 milionů a letos o dalších 20. </w:t>
      </w:r>
    </w:p>
    <w:p>
      <w:pPr/>
      <w:r>
        <w:rPr/>
        <w:t xml:space="preserve">Jiří Navrátil (KDU-ČSL), náměstek hejtmana MS kraje: “Tyto peníze jsou přímo poskytovatelům sociálních služeb tzv. nezisku. Charitám, diakoniím a jiným poskytovatelům sociálních služeb, kteří nejsou jako obce nebo kraj placeny ze státního rozpočtu.”</w:t>
      </w:r>
    </w:p>
    <w:p>
      <w:pPr/>
      <w:r>
        <w:rPr/>
        <w:t xml:space="preserve">Na letošní rok se počítá s dokončením rekonstrukce Domova Letokruhy v Budišově nad Budišovkou a také začne výstavba sociálního zařízení pro seniory v Kopřivnici s kapacitou 60 lůžek.</w:t>
      </w:r>
    </w:p>
    <w:p>
      <w:pPr/>
      <w:r>
        <w:rPr/>
        <w:t xml:space="preserve">Jiří Navrátil (KDU-ČSL), náměstek hejtmana MS kraje: “Už neexistují pokoje, kde bylo 8, 6 lidí pohromadě. Nyní spíš stavíme nová křídla našich domovů, zvyšujeme kapacitu v rámci možností jednolůžkových nebo dvoulůžkových pokojů. Podařilo se uzavřít memorandum s Kopřivnicí o výstavbě nového domova pro seniory.” </w:t>
      </w:r>
    </w:p>
    <w:p>
      <w:pPr/>
      <w:r>
        <w:rPr/>
        <w:t xml:space="preserve">Pro seniory je také určen dotační Program na podporu zdravého stárnutí, v rámci kterého bylo podpořeno 17 projektů z oblasti volnočasových aktivit, vzdělávání a dalšího vyžití. Kraj také poskytl dotaci na Senior Pas, díky kterému mohou senioři využívat v celé republice nejrůznější slevy.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92/ms-kraj-navysil-mnozstvi-penez-n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2026-05-31T01:22:15+02:00</dcterms:created>
  <dcterms:modified xsi:type="dcterms:W3CDTF">2026-05-31T01:22:15+02:00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