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dětem zavzpomínali senioři na své mládí</w:t>
      </w:r>
    </w:p>
    <w:p>
      <w:pPr/>
      <w:r>
        <w:rPr/>
        <w:t xml:space="preserve">Nejen stonavští předškoláci, ale i jejich starší kamarádi ze školy se pravidelně setkávají s místními seniory. Děti se vždy dozví něco zajímavého z historie, senioři zase zjišťují, co vše se za dobu jejich života změnilo. Co ale zůstává jsou tradice, například ta tříkrálová.</w:t>
      </w:r>
    </w:p>
    <w:p>
      <w:pPr/>
      <w:r>
        <w:rPr/>
        <w:t xml:space="preserve">„My jsme tady přišli popřát vše nejlepší.“ „My jsme tady zpívali koledy,“ řekli malí koledníci.</w:t>
      </w:r>
    </w:p>
    <w:p>
      <w:pPr/>
      <w:r>
        <w:rPr/>
        <w:t xml:space="preserve">„Cílem naší návštěvy bylo, aby si naši senioři zavzpomínali na své dětství,“ objasnila důvod návštěvy učitelka MŠ Stonava-Hořany Eva Kiszová.</w:t>
      </w:r>
    </w:p>
    <w:p>
      <w:pPr/>
      <w:r>
        <w:rPr/>
        <w:t xml:space="preserve">„Velice nás to potěšilo. Vzpomínám si a matně si vybavuji o svoje dětství.“ „Chodili tři kluci, měli po tátovi bílé košile, z papíru udělané čepice a přáli vše nejlepší.“ „Já si pamatuji, že jsem chodila přát na Nový rok. Dostala jsem korunu nebo nějakou čokoládu ze stromečku. To bylo něco …,“ zavzpomínali stonavští senioři.</w:t>
      </w:r>
    </w:p>
    <w:p>
      <w:pPr/>
      <w:r>
        <w:rPr/>
        <w:t xml:space="preserve">Dnes je koledování spojeno s Tříkrálovou sbírkou, kterou pořádá Charita Česká republika. Skupinky koledníků budou do zapečetěných kasiček vybírat peníze pro potřebné do 14.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212/diky-detem-zavzpominali-seniori-na-sve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