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příčinou nehod je nesprávný způsob jízdy</w:t>
      </w:r>
    </w:p>
    <w:p>
      <w:pPr/>
      <w:r>
        <w:rPr/>
        <w:t xml:space="preserve">Nejtragičtější nehoda loňského roku se stala v srpnu na dálnici D1 u Kujav. Dva kamiony tam mezi sebou rozmáčkly osobní auto. Bilance je dva mrtví a dva těžce zranění. Celkem v roce 2017 zahynulo v našem regionu při 9624 nehodách 44 osob. O jednu méně, než v předchozím roce. </w:t>
      </w:r>
    </w:p>
    <w:p>
      <w:pPr/>
      <w:r>
        <w:rPr/>
        <w:t xml:space="preserve">Jiří Zlý, vedoucí dopravní policie MS kraje: “Nejčastější příčinou dopravních nehod je už tradičně nesprávný způsob jízdy. Je to téměř 68 procent. Nejčastějšími přestupky jsou porušování dopravního případně signalizačního zařízení a nebo držení telefonu.”</w:t>
      </w:r>
    </w:p>
    <w:p>
      <w:pPr/>
      <w:r>
        <w:rPr/>
        <w:t xml:space="preserve">Vedení policie trápí také mnoho nehod chodců i když jich ubylo o 45 na 361. Při nich zahynulo 15 lidí. Někdy zbytečně, protože neměli povinné reflexní prvky. </w:t>
      </w:r>
    </w:p>
    <w:p>
      <w:pPr/>
      <w:r>
        <w:rPr/>
        <w:t xml:space="preserve">Jiří Zlý, vedoucí dopravní policie MS kraje: “Chodec si musí uvědomit, že je zranitelný a měl by se chovat obezřetně. Nošení reflexních prvků mimo obec ukládá zákon.”</w:t>
      </w:r>
    </w:p>
    <w:p>
      <w:pPr/>
      <w:r>
        <w:rPr/>
        <w:t xml:space="preserve">Loni se stalo také 328 nehod cyklistů, při kterých zahynulo 5 lidí. Ani jeden z nich neměl ochrannou helmu. Z celkového počtu všech loňských nehod bylo 443 viníků opilých.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229/nejcastejsi-pricinou-nehod-je-nespravny-zpusob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