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neumí komunikovat, učitelé problém řeší</w:t>
      </w:r>
    </w:p>
    <w:p>
      <w:pPr/>
      <w:r>
        <w:rPr/>
        <w:t xml:space="preserve">Mobil v ruce a žádná vzájemná komunikace. Přesně takto to vypadalo ještě před několika měsíci o přestávce ve třídách stonavské základní školy. Dnes je situace jiná. Používání mobilu nejen o přestávkách je zakázáno. Školáci se tímto nařízením vrátili zpět do světa emocí a prožitků. Bohužel, mnozí z nich stále neumí respektovat cizí názor a svůj problém říct nahlas. Stonavští učitelé ale ví, jak na to. Absolvovali školení, které jim má být nápomocno při řešení tohoto problému během třídnických hodin.</w:t>
      </w:r>
    </w:p>
    <w:p>
      <w:pPr/>
      <w:r>
        <w:rPr/>
        <w:t xml:space="preserve">„Jestliže budete někoho nutit, aby vyjadřoval názory a on v tu chvíli nechce, tak ho vedete k tomu, aby si rychle něco vymyslel  a zabavil se vás,“ vysvětlila lektorka Marie Komárová.</w:t>
      </w:r>
    </w:p>
    <w:p>
      <w:pPr/>
      <w:r>
        <w:rPr/>
        <w:t xml:space="preserve">Této situaci se ale dá předejít například pomocí metody semafor. Názory žáků k tématu jsou zapisovány do tří polí. Veřejně se ale pracuje jen s tím zeleným.</w:t>
      </w:r>
    </w:p>
    <w:p>
      <w:pPr/>
      <w:r>
        <w:rPr/>
        <w:t xml:space="preserve">„Na základě toho  co probíráme, tak tam píšou své názory. Pak se jenom odtrhne ta zelená část, vyměňují si zkušenosti a děti získávají informace i možnost řešení případného svého problému,“ vysvětlila princip metody učitelka Marie Humplíková.</w:t>
      </w:r>
    </w:p>
    <w:p>
      <w:pPr/>
      <w:r>
        <w:rPr/>
        <w:t xml:space="preserve">Ve stonavské škole jsou různá témata v rámci třídnických hodin probírána minimálně jednou měsíčně. Diskutuje se v nich nejen o  vztazích ve třídě ale například také o zdravém životní stylu.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277/skolaci-neumi-komunikovat-ucitele-problem-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2026-05-25T18:07:05+02:00</dcterms:created>
  <dcterms:modified xsi:type="dcterms:W3CDTF">2026-05-25T18:07:05+02:00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