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14.1.2018,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rájecká nemocnice pořídila nový inkubátor</w:t>
      </w:r>
    </w:p>
    <w:p>
      <w:pPr/>
      <w:r>
        <w:rPr/>
        <w:t xml:space="preserve">Novorozenecké oddělení karvinské rájecké nemocnice je nově vybaveno moderním inkubátorem pro dříve narozené děti nebo pro děti, které potřebují zvýšenou adaptační péči po porodu. Zajišťuje dětem termoneutrální prostředí a oproti bývalým už zastaralým typům inkubátorů má spoustu výhod. Umí zajistit i dostatečné množství kyslíku a dokáže regulovat teplotu.</w:t>
      </w:r>
    </w:p>
    <w:p>
      <w:pPr/>
      <w:r>
        <w:rPr/>
        <w:t xml:space="preserve">Markéta Kurovská, staniční sestra novorozeneckého odd.: “Co je výhodou, tak je integrovaná váha, což je fajn, protože můžeme zvážit miminko, které je na infuzi a nemusíme ho přenášet na jinou váhu, takže je to pro něj šetrnější.”</w:t>
      </w:r>
    </w:p>
    <w:p>
      <w:pPr/>
      <w:r>
        <w:rPr/>
        <w:t xml:space="preserve">Dítě se nemusí přenášet ani v případě potřeby rentgenu, inkubátor je totiž vybaven deskou pro rentgenovou podložkou. Inkubátor nemocnice zakoupila díky dotaci z města Karviné</w:t>
      </w:r>
    </w:p>
    <w:p>
      <w:pPr/>
      <w:r>
        <w:rPr/>
        <w:t xml:space="preserve">Radmila Fleischerová, mluvčí NsP Karviná-Ráj: “Dotaci z města jsme obdrželi na konci roku ve výši půl milionu korun. Pořídili jsme inkubátor a kostní vrtačky, které používáme na chirurgických sálech. Nemocnice doplatila jen třicet tisíc korun.”</w:t>
      </w:r>
    </w:p>
    <w:p>
      <w:pPr/>
      <w:r>
        <w:rPr/>
        <w:t xml:space="preserve">Jan Wolf, primátor Karviné: “My se alespoň v malém snažíme pomoci nemocnicím, protože víme, že to hospodaření je složité.”</w:t>
      </w:r>
    </w:p>
    <w:p>
      <w:pPr/>
      <w:r>
        <w:rPr/>
        <w:t xml:space="preserve">Rozpočet města také pamatuje na podporu Lázní Darkov nebo financování ordinace v Loukách.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06/karvinska-rajecka-nemocnice-poridila-novy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2026-04-20T20:01:54+02:00</dcterms:created>
  <dcterms:modified xsi:type="dcterms:W3CDTF">2026-04-20T20:01:54+02:00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