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si prohlédli architekti </w:t>
      </w:r>
    </w:p>
    <w:p>
      <w:pPr/>
      <w:r>
        <w:rPr/>
        <w:t xml:space="preserve">V areálu novojičínských Hückelových vil, který je řadu let opuštěný a zpustlý, bylo nezvykle živo. Prohlédnout si jej přijeli zástupci 6 architektonických společností.</w:t>
      </w:r>
    </w:p>
    <w:p>
      <w:pPr/>
      <w:r>
        <w:rPr/>
        <w:t xml:space="preserve">“Dnes tady máme setkání významných architektů, které jsem oslovili, kteří se přihlásí do té ideové soutěže na využití Hückelových vil,” uvedl Jaroslav Dvořák (ČSSD), starosta Nového Jičína.</w:t>
      </w:r>
    </w:p>
    <w:p>
      <w:pPr/>
      <w:r>
        <w:rPr/>
        <w:t xml:space="preserve">V tuto chvíli se zájem soustřední na Augustovu vilu stojící vlevo. </w:t>
      </w:r>
    </w:p>
    <w:p>
      <w:pPr/>
      <w:r>
        <w:rPr/>
        <w:t xml:space="preserve">“To zadání je jasné, ke kulturním účelům města Nového Jičína a část vily by se měla využívat také jako expozice rodáků Nového Jičína,” upřesnil Kamil Mrva, architekt, člen poradního výboru k Hückelovým vilám. </w:t>
      </w:r>
    </w:p>
    <w:p>
      <w:pPr/>
      <w:r>
        <w:rPr/>
        <w:t xml:space="preserve">Architektti budou mít na zpracování studie 3 měsíce, na základě výsledku pak město zadá zhotovení projektové dokumentace. Ta by měla být hotova do konce roku. </w:t>
      </w:r>
    </w:p>
    <w:p>
      <w:pPr/>
      <w:r>
        <w:rPr/>
        <w:t xml:space="preserve">“Rekonstrukci jsme rozdělili na dvě fáze. Teď se jedná o projektovou dokumentaci na využití první vily a dopravní napojení do tohoto areálu,” doplnil starosta. </w:t>
      </w:r>
    </w:p>
    <w:p>
      <w:pPr/>
      <w:r>
        <w:rPr/>
        <w:t xml:space="preserve">“Hückelovy vily jsou jedny z nejvýznamnějších dominant města Nového Jičína, jsou takovým symbolem ekonomického rozmachu našeho města na přelomu 19. a 20. století. Nesmazatelně jsou také spojeny s jednou u nejvýznamnějších rodin spojených s Novým Jičínem rodinou Hückelů,” upozornil Radek Polách, historik Muzea Novojičínska. </w:t>
      </w:r>
    </w:p>
    <w:p>
      <w:pPr/>
      <w:r>
        <w:rPr/>
        <w:t xml:space="preserve">“To jsou opravdu nádherné skvosty, které byly například publikovány v knize Slavné vily Moravskoslezského kraje, takže jsou to důležité stavby nejen pro město, ale i pro celý kraj,” přidal se Karel Mrva. </w:t>
      </w:r>
    </w:p>
    <w:p>
      <w:pPr/>
      <w:r>
        <w:rPr/>
        <w:t xml:space="preserve">Vily odkoupilo město od soukromého vlastníka v polovině roku 2016. Pro využití druhé z nich hledá strategického partnera. V minulosti se hovořilo například o jedné zdravotnické společnosti. </w:t>
      </w:r>
    </w:p>
    <w:p>
      <w:pPr/>
      <w:r>
        <w:rPr/>
        <w:t xml:space="preserve">“Město hledá partnera na využití, který by pomohl s provozními náklady,” dovysvětlil člen poradního výboru k Hückelovým vilám.</w:t>
      </w:r>
    </w:p>
    <w:p>
      <w:pPr/>
      <w:r>
        <w:rPr/>
        <w:t xml:space="preserve">“Podle mého subjektivního dojmu by vily měly sloužit dětem, kultuře, možná některým dalším oblastem, které nemají až tak nic společného s komercí, která je dnes všude prezentována,” reagoval historik muzea.</w:t>
      </w:r>
    </w:p>
    <w:p>
      <w:pPr/>
      <w:r>
        <w:rPr/>
        <w:t xml:space="preserve">Předpokládané náklady na rekonstrukci obou vil se pohybují okolo 200 milionů korun. Finance by radnice chtěla získat i z různých dotací.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5/huckelovy-vily-si-prohledli-architek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2026-04-19T12:14:09+02:00</dcterms:created>
  <dcterms:modified xsi:type="dcterms:W3CDTF">2026-04-19T12:14:09+02:00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