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22.1.2018,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se prezentoval na veletrhu Regiontour</w:t>
      </w:r>
    </w:p>
    <w:p>
      <w:pPr/>
      <w:r>
        <w:rPr/>
        <w:t xml:space="preserve">Brněnský veletrh GO a Regiontour je počátkem roku první příležitostí pro města, kraje i podnikatele, kde mohou začít lákat turisty do svých destinací. Pravidelným účastníkem je také Nový Jičín, který se zde prezentuje v rámci expozice Moravskoslezského kraje, respektive  destinačního managementu Beskydy-Valašsko.</w:t>
      </w:r>
    </w:p>
    <w:p>
      <w:pPr/>
      <w:r>
        <w:rPr/>
        <w:t xml:space="preserve">“Město Nový Jičín je prezentováno třemi materiály. Je to kompletní průvodce městem, kde se návštěvníci dozví nejen o kulturních akcích, které město pořádá, ale i o významných turistických cílech, a také o expozicích, které nabízí Laudonův dům,” uvedla Radka Bobková, vedoucí Návštěvnického centra Nový Jičín.</w:t>
      </w:r>
    </w:p>
    <w:p>
      <w:pPr/>
      <w:r>
        <w:rPr/>
        <w:t xml:space="preserve">“Je to snaha dostat Nový Jičín zase na to velké výsluní v rámci turistické destinace, snaha o oživení městského centra, které, jak teď víme, teď trošku klesá, takže snaha Nový JIčín prodat, prosadit a poslat ho do té první ligy nabídky cestovního ruchu,”  dodal Stanislav Bartoň, Obecní živnostenský úřad Nový Jičín. </w:t>
      </w:r>
    </w:p>
    <w:p>
      <w:pPr/>
      <w:r>
        <w:rPr/>
        <w:t xml:space="preserve">“Nový Jičín? No samozřejmě klobouk, čepice, barety,” reagovala na dotaz o městě jedna z návštěvnic veletrhu. “Nový Jičín? Neznám tady ten kraj moc,” řekl okolojdoucí muž. “Samozřejmě v Novém Jičíně náměstí, dům, ve kterém zemřel generál Laudon, Hückelova kloboučnická tradice a poblíž ještě Zámek Kunín, který v posledních letech jenom vzkvétá,” sdělila další návšětvnice. </w:t>
      </w:r>
    </w:p>
    <w:p>
      <w:pPr/>
      <w:r>
        <w:rPr/>
        <w:t xml:space="preserve">Prezentaci Moravskoslezského kraje podpořil na veletrhu také hejtman Ivo Vondrák, který uvedl, </w:t>
      </w:r>
    </w:p>
    <w:p>
      <w:pPr/>
      <w:r>
        <w:rPr/>
        <w:t xml:space="preserve">že ročně zavítá do tohoto regionu 620 tisíc návštěvníků. Cílem kraje je, aby tento počet stoupl na 1 milion. </w:t>
      </w:r>
    </w:p>
    <w:p>
      <w:pPr/>
      <w:r>
        <w:rPr/>
        <w:t xml:space="preserve">“Já pevně věřím, že se nám podaří definovat, že náš kraj nejen že je průmyslový, ale že je také zajímavý z hlediska cestovního ruchu. Takže já si myslím, že je to takový ten postupný boj s tím názorem, že ten náš kraj je nudný, a myslím, že se to daří. Já jsme dokonce přesvědčen o tom, že ten milion návštěvníků splníme do konce roku 2020 bez větších problémů,” vyjádřil se  Ivo Vondrák (ANO), hejtman MS kraje. </w:t>
      </w:r>
    </w:p>
    <w:p>
      <w:pPr/>
      <w:r>
        <w:rPr/>
        <w:t xml:space="preserve">V tomto duchu se tak i Nový Jičín chystá na další veletrh, tentokrát na Slovensko do Bratislavy. </w:t>
      </w:r>
    </w:p>
    <w:p>
      <w:pPr/>
      <w:r>
        <w:rPr/>
        <w:t xml:space="preserve">“Bude doprovázet stánek Moravskoslezského kraje animačním programem, bude mít fotokoutek, kde se mohou návštěvníci vyfotit s dvaceti druhy klobouků z první republiky,” dodala Radka Bobková. </w:t>
      </w:r>
    </w:p>
    <w:p>
      <w:pPr/>
      <w:r>
        <w:rPr/>
        <w:t xml:space="preserve">Největší díl prezentace v oblasti cestovního ruchu pak i v případě Nového Jičína plní sociální sítě.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376/novy-jicin-se-prezentoval-na-veletrhu-regionto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2026-07-21T20:06:43+02:00</dcterms:created>
  <dcterms:modified xsi:type="dcterms:W3CDTF">2026-07-21T20:06:43+02:00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