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byla úspěšná</w:t>
      </w:r>
    </w:p>
    <w:p>
      <w:pPr/>
      <w:r>
        <w:rPr/>
        <w:t xml:space="preserve">Kasičky Tříkrálových koledníků jsou rozpečetěny. Nejčastěji darovanou částkou je stokoruna, na stole jsou také hromady dvoustovek a padesátikorun. Mezi bankovkami je vidět i dvoutisícovka.</w:t>
      </w:r>
    </w:p>
    <w:p>
      <w:pPr/>
      <w:r>
        <w:rPr/>
        <w:t xml:space="preserve">“Co bylo v našich silách, to jsem obešli. Bohužel, některé skupinky nedochodily všechno, co měly v plánu k vůli onemocnění koledníků, ale i přesto můžeme říct, že se zase povedlo vybrat rekordní částku. Díky štědrosti našich občanů můžeme zase pomoci v mnoha projektech,” uvedla Markéta Brožová, koordinátor sbírky. </w:t>
      </w:r>
    </w:p>
    <w:p>
      <w:pPr/>
      <w:r>
        <w:rPr/>
        <w:t xml:space="preserve">V Novém Jičíně a jeho místních částech přispěli lidé částkou 325 703 koruny, což je o 14 tisíc více než v loňském roce.  </w:t>
      </w:r>
    </w:p>
    <w:p>
      <w:pPr/>
      <w:r>
        <w:rPr/>
        <w:t xml:space="preserve">“A za celou Charitu Nový Jičín to je 681 649 korun, tam spadá ještě Starý Jičín, Bernartice, Šenov a obec Kunín,” doplnila koordinátor sbírky. </w:t>
      </w:r>
    </w:p>
    <w:p>
      <w:pPr/>
      <w:r>
        <w:rPr/>
        <w:t xml:space="preserve">Kam peníze poputují, v tom už má Charita jasno. Největší částka bude směřovat do půjčovny kompenzačních pomůcek, která je veřejností hodně využívaná. </w:t>
      </w:r>
    </w:p>
    <w:p>
      <w:pPr/>
      <w:r>
        <w:rPr/>
        <w:t xml:space="preserve">“To znamená nákup polohovacích postelí, invalidních vozíků, různých polohovacích sedátek  a podobně. Část sbírky dáváme na podporu Rodinného klubu Hnízdo a vůbec prorodinných aktivit, kdy se snažíme dělat určitou prevenci v rámci té naší činnosti,” vyjmenoval Marcel Brož, ředitel Charity Nový Jičín.</w:t>
      </w:r>
    </w:p>
    <w:p>
      <w:pPr/>
      <w:r>
        <w:rPr/>
        <w:t xml:space="preserve">Další díl vybraných peněz bude uložen do Fondu humanitární pomoci, ze kterého v loňském roce pomohla Charita 3 lidem. </w:t>
      </w:r>
    </w:p>
    <w:p>
      <w:pPr/>
      <w:r>
        <w:rPr/>
        <w:t xml:space="preserve">“Vždycky nás osloví příbuzní nebo známí lidí, kteří pomoc potřebují. na základě těchto návrhů se sejde rada Charity a ta rozhoduje o tom, komu se peníze přidělí,” vysvětlili ředitel Charity. </w:t>
      </w:r>
    </w:p>
    <w:p>
      <w:pPr/>
      <w:r>
        <w:rPr/>
        <w:t xml:space="preserve">Podobně funguje také Fondu kroužky na podporu volnočasových aktivit dětí ze sociálně vyloučených rodin.</w:t>
      </w:r>
    </w:p>
    <w:p>
      <w:pPr/>
      <w:r>
        <w:rPr/>
        <w:t xml:space="preserve">Všem koledníkům, kteří se do sbírky zapojili, chystá Charita na 11. února poděkování v Kině Květen. Kromě pohádky je čeká i překvapení. Setkají se s někým,komu vybrané peníze skutečně pomohly.  A slova díků si podle ředitele Charity zaslouží také všichni, kdo přispěli jakoukoliv částkou. </w:t>
      </w:r>
    </w:p>
    <w:p>
      <w:pPr/>
      <w:r>
        <w:rPr/>
        <w:t xml:space="preserve">“Chtěl bych poděkovat všem, že jsme letos opět udělali rekord a je to pouze jejich zásluha, že házeli do pokladniček větší částky, a že věří Charitě a že doufáme, že je nezklameme,”  podotkl Marcel Brož. </w:t>
      </w:r>
    </w:p>
    <w:p>
      <w:pPr/>
      <w:r>
        <w:rPr/>
        <w:t xml:space="preserve">Z vybrané částky zůstává zdejší Charitě 65 procent. Zbývajících 35 se dělí mezi projekty diecezní Charity, které jsou zaměřeny zejména na pomoc sociálně vyloučeným, dále v rámci Charity ČR na pomoc do zahraničí a režijní náklady sbírky.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7/trikralova-sbirka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2026-07-21T20:22:43+02:00</dcterms:created>
  <dcterms:modified xsi:type="dcterms:W3CDTF">2026-07-21T20:22:43+02:00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