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2.2.2018, 13:46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Stavba továrny na superslitiny v Mošnově se zpozdí</w:t>
      </w:r>
    </w:p>
    <w:p>
      <w:pPr/>
      <w:r>
        <w:rPr/>
        <w:t xml:space="preserve">Před dvěma roky představila společnost Vítkovice - výzkum a vývoj - technické aplikace projekt továrny za miliardu korun. Fabrika měla zaměstnat 60 lidí. Pozemky pro stavbu v Mošnově prodala společnosti Ostrava a součástí kupní smlouvy byly i určité podmínky. Stavba měla začít v polovině loňského roku, ale nezačala, protože firma nezískala dotaci. Zastupitelé města tak museli rozhodnout, jestli firmě udělají ústupky a termíny posunou.</w:t>
      </w:r>
    </w:p>
    <w:p>
      <w:pPr/>
      <w:r>
        <w:rPr/>
        <w:t xml:space="preserve">Tomáš Macura (ANO), primátor Ostravy: "Už v původní smlouvě je právo města od smlouvy odstoupit v případě, že se do určitého data ten projekt nesplní a nejen odstoupit, ale také inkasovat smluvní pokutu." </w:t>
      </w:r>
    </w:p>
    <w:p>
      <w:pPr/>
      <w:r>
        <w:rPr/>
        <w:t xml:space="preserve">Zastupitelé dodatek schválili, což znamená, že se dokončení projektu posouvá o 12 - 18 měsíců. Zastupitelé také schválili, že projekt přejde z nynější mateřské firmy na dceřinou společnost. </w:t>
      </w:r>
    </w:p>
    <w:p>
      <w:pPr/>
      <w:r>
        <w:rPr/>
        <w:t xml:space="preserve">“Budeme vyrábět špičkové superslitiny, jako jsou niklové, kobaltové nebo titanové a další, mající uplatnění v náročném leteckém, energetickému a námořním průmyslu, které jsou nyní do Česka dováženy. Na domácím trhu se využijí například u sléváren přesného lití nebo ve strojírenství,” vysvětluje Lenka Hatlapatková, mluvčí společnosti Vítkovice - výzkum a vývoj - technické aplikace.</w:t>
      </w:r>
    </w:p>
    <w:p>
      <w:pPr/>
      <w:r>
        <w:rPr/>
        <w:t xml:space="preserve">Město do dodatku navíc přidalo dvě nové podmínky, které by měly zaručit větší právní jistotu. V případě rozvázání kupního vztahu by Ostrava získala zpět pozemky.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1560/stavba-tovarny-na-superslitiny-v-mosnove-se-zpoz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2026-09-14T19:14:47+02:00</dcterms:created>
  <dcterms:modified xsi:type="dcterms:W3CDTF">2026-09-14T19:14:47+02:00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