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Ostravy vybrali nového šéfa Krematoria Ostrava</w:t>
      </w:r>
    </w:p>
    <w:p>
      <w:pPr/>
      <w:r>
        <w:rPr/>
        <w:t xml:space="preserve">"Je třeba se zaměřit především na zvýšení estetické úrovně a komfortu v krematoriu pro smuteční hosty. Je třeba zlepšit i kvalitu a rozsah poskytovaných služeb. Třetí důvod je reakce na určité nálezy finančního úřadu ve věci nedodržování regulovaných cen při poskytování služeb krematoria," vysvětluje primátor Ostravy Tomáš Macura (ANO).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571/radni-ostravy-vybrali-noveho-sefa-krematori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2026-05-02T18:22:15+02:00</dcterms:created>
  <dcterms:modified xsi:type="dcterms:W3CDTF">2026-05-02T18:22:15+02:00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