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​Ludgeřovice přispějí na výměnu kotle 5%</w:t>
      </w:r>
    </w:p>
    <w:p>
      <w:pPr/>
      <w:r>
        <w:rPr/>
        <w:t xml:space="preserve">Zájemcio výměnu starého kotle  za ekologickypřijatelnější model mohou stále ještě žádat krajský úřad o dotaci. Z celkovéčástky 900 milionů korun jsou prozatím vyčerpány tři čtvrtiny. Zatímcov 1. výzvě využila příspěvku necelá padesátka žadatelů z Ludgeřovic, v aktuálnídruhé výzvě druhé jich uspělo už 78. Podle starosty obce většina domkařů topíekologicky.</w:t>
      </w:r>
    </w:p>
    <w:p>
      <w:pPr/>
      <w:r>
        <w:rPr/>
        <w:t xml:space="preserve">„Troufámsi odhadnout že, zhruba stovka z 1320 nemovitostí, které máme v obci,topí tuhými palivy celou zimu,"  domnívá se Daniel Havlík (ČSSD), starosta Ludgeřovic.</w:t>
      </w:r>
    </w:p>
    <w:p>
      <w:pPr/>
      <w:r>
        <w:rPr/>
        <w:t xml:space="preserve">Zájemcio výměnu starého kotle mohou podat žádost elektronicky a využít tak dotace nakvalitnější kotel. Příspěvek začíná na 75 % pořizovací ceny.</w:t>
      </w:r>
    </w:p>
    <w:p>
      <w:pPr/>
      <w:r>
        <w:rPr/>
        <w:t xml:space="preserve">„Nejvyšší podpora je na tepelná čerpadla, na automatickékotle na biomasu a dále na kotle na dřevo s ručním přikládáním. Mírapodpory je až 80%,“ dodává Jan Krkoška ( ANO), náměstek hejtmana Moravskoslezského kraje.</w:t>
      </w:r>
    </w:p>
    <w:p>
      <w:pPr/>
      <w:r>
        <w:rPr/>
        <w:t xml:space="preserve">K tétočástce může občan Ludgeřovic získat ještě 5% příspěvek obce.Stejně, jako v posledních dvou letech i nyní na něj obec ve svém rozpočtuvyčlenila 300 000 korun. Stačí předložit potřebné dokumenty.</w:t>
      </w:r>
    </w:p>
    <w:p>
      <w:pPr/>
      <w:r>
        <w:rPr/>
        <w:t xml:space="preserve">„Jeto samozřejmě smlouva o poskytnutí dotace, chceme vidět faktury, že ta dotacebyla čerpána. Lidé nám donesou v podatatě to, co už přineslii naMoravskoslezský kraj,“ popisuje Havlík.</w:t>
      </w:r>
    </w:p>
    <w:p>
      <w:pPr/>
      <w:r>
        <w:rPr/>
        <w:t xml:space="preserve">Penízejsou pak žadatelům vypláceny neprodleně poté, co výše dotace posoudí obecnírada.</w:t>
      </w:r>
    </w:p>
    <w:p>
      <w:pPr/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601/ludgerovice-prispeji-na-vymenu-kotle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2026-07-04T22:06:12+02:00</dcterms:created>
  <dcterms:modified xsi:type="dcterms:W3CDTF">2026-07-04T22:06:12+02:00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