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ladilo spolupráci s církvemi </w:t>
      </w:r>
    </w:p>
    <w:p>
      <w:pPr/>
      <w:r>
        <w:rPr/>
        <w:t xml:space="preserve">Vzájemný respekt, sbližování a potřebnost - to byla hlavní slova, která zazněla na novojičínské radnici během setkání se zástupci církví - římskokatolické, evangelické a adventistů.</w:t>
      </w:r>
    </w:p>
    <w:p>
      <w:pPr/>
      <w:r>
        <w:rPr/>
        <w:t xml:space="preserve">“Opravdu tady byly konkrétní podněty, zejména sociální oblast, oblast kulturní, památkové péče a školství. To vše jsem dnes projednali,” uvedl Jaroslav Dvořák (ČSSD), starosta Nového Jičína. </w:t>
      </w:r>
    </w:p>
    <w:p>
      <w:pPr/>
      <w:r>
        <w:rPr/>
        <w:t xml:space="preserve">Právě sociální oblasti, ve které působí řada sdružení zaštítěných církvemi, je ve městě věnována vysoká priorita. Do této sféry směřuje letos z rozpočtu téměř 5 a půl milionu korun. </w:t>
      </w:r>
    </w:p>
    <w:p>
      <w:pPr/>
      <w:r>
        <w:rPr/>
        <w:t xml:space="preserve">“Provázanost města, církví a sociálních organizací je opravdu vysoká. Třeba evangelický farář pan Prejda chodí na přednášky do azylových domů, ale ty provozuje charita, což je zase katolická organizace,” podotkl starosta města.  </w:t>
      </w:r>
    </w:p>
    <w:p>
      <w:pPr/>
      <w:r>
        <w:rPr/>
        <w:t xml:space="preserve">“Církev má podíl hlavně v té sociální oblasti, přes Charitu, diakonii, Adru, ty organizace nejsou přímo farní, ale farnost je podporuje. Víceméně věřící se účastní na práci těchto organizací,” dodal Alois Peroutka, děkan a farář Římskokatolické církve Nový Jičín.</w:t>
      </w:r>
    </w:p>
    <w:p>
      <w:pPr/>
      <w:r>
        <w:rPr/>
        <w:t xml:space="preserve">Jak potvrdili i představitelé církví, vzájemně se prolínají i v dalších událostech, které život běžně přináší.  </w:t>
      </w:r>
    </w:p>
    <w:p>
      <w:pPr/>
      <w:r>
        <w:rPr/>
        <w:t xml:space="preserve">”Když je křesťanská akademie, tak se tam setkávají věřící různých vyznání i občané, to znamenám, že to bych řekl, že je na té úrovni ekumenické,” sdělil děkan Římskokatolické církve.</w:t>
      </w:r>
    </w:p>
    <w:p>
      <w:pPr/>
      <w:r>
        <w:rPr/>
        <w:t xml:space="preserve">“Jak město, tak i církve jsou tady pro lidi, pro naše bližní a je dobré hledat ty cesty ke spolupráci a vzájemně se podporovat a doplňovat,” dodal Libor Škrla, kazatel Sboru církve adventistů Nový Jičín. </w:t>
      </w:r>
    </w:p>
    <w:p>
      <w:pPr/>
      <w:r>
        <w:rPr/>
        <w:t xml:space="preserve">Například adventisté se letos poprvé připojí k Národnímu týdnu manželství, který začíná 12. února. </w:t>
      </w:r>
    </w:p>
    <w:p>
      <w:pPr/>
      <w:r>
        <w:rPr/>
        <w:t xml:space="preserve">“Chceme nabídnout veřejnosti několik aktivit tématicky různě zaměřených na pěstounské rodiny, na oblast partnerských vztahů, na prožívání krizí a úmrtí v rodině a celé to chceme zakončit pozitivním folkovým recitálem s názvem Díky, že jsi,” informoval kazatel Libor Škrla. </w:t>
      </w:r>
    </w:p>
    <w:p>
      <w:pPr/>
      <w:r>
        <w:rPr/>
        <w:t xml:space="preserve"> A také Českobratrská církev evangelická otevírá brány své modlitebny široké veřejnosti. Letos už asi po sedmé pořádá hudební festival Dny umění nevidomých na Moravě nebo spolupracuje při oslavách Mezinárodního dne 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32/vedeni-radnice-ladilo-spolupraci-s-cirkvem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2026-11-03T11:39:47+01:00</dcterms:created>
  <dcterms:modified xsi:type="dcterms:W3CDTF">2026-11-03T11:39:47+01:00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