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kotlíkové dotace je v Havířově malý zájem</w:t>
      </w:r>
    </w:p>
    <w:p>
      <w:pPr/>
      <w:r>
        <w:rPr/>
        <w:t xml:space="preserve">Pan Vladislav Josiek z Havířova ještě donedávna topil ve starém kotli. Jakmile bylo vypsáno první kolo kotlíkových dotací, neváhal ani chvíli a podal si žádost.</w:t>
      </w:r>
    </w:p>
    <w:p>
      <w:pPr/>
      <w:r>
        <w:rPr/>
        <w:t xml:space="preserve">Vladislav Josiek, domkař: “Administrativně to moc náročné nebylo a maximální částka, kterou můžete dostat, je 150 tisíc, z toho jsme dostali 85% zpátky. Od doby, kdy se poslaly všechny dokumenty, tak peníze přišli po dvou a půl měsících”.</w:t>
      </w:r>
    </w:p>
    <w:p>
      <w:pPr/>
      <w:r>
        <w:rPr/>
        <w:t xml:space="preserve">Přesto v Havířově není o kotlíkové dotace velký zájem. Do první výzvy se zapojilo v roce 2016 jen 60 domkařů. Do druhé, která běží v současné době, prozatím necelých sto. Rodinných domů je na území města zhruba 4800.</w:t>
      </w:r>
    </w:p>
    <w:p>
      <w:pPr/>
      <w:r>
        <w:rPr/>
        <w:t xml:space="preserve">Eva Havlů, vedoucí oddělení strategického rozvoje: “Je  možné, že převážně starší občané si neumí s tímto poradit. Několikrát jsme avizovali, že jsme nápomocni s vyřízením těchto žádostí”.</w:t>
      </w:r>
    </w:p>
    <w:p>
      <w:pPr/>
      <w:r>
        <w:rPr/>
        <w:t xml:space="preserve">Pan Chroboczek, který si díky dotaci pořídil tepelné čerpadlo a ušetřil tím 147 tisíc korun, vidí problém jinde.</w:t>
      </w:r>
    </w:p>
    <w:p>
      <w:pPr/>
      <w:r>
        <w:rPr/>
        <w:t xml:space="preserve">Petr Chroboczek, domkař: “Pokud vím, tak někteří mají problém s financováním toho celého projektu, protože nejdříve to musíte zaplatit a až potom dostanete peníze z té dotace. Je to spíše na otázku na města, zda by se zamyslela a některým občanům nepomohla tím, že jim to zafinancují a zpětně si to stáhnou z dotace”.</w:t>
      </w:r>
    </w:p>
    <w:p>
      <w:pPr/>
      <w:r>
        <w:rPr/>
        <w:t xml:space="preserve">Radnice ale neuvažuje, že by lidem poskytovala půjčky. Každému, kdo v žádosti uspěje, přidá město ještě 7,5tisícový příspěvek. Druhá výzva kotlíkových dotací platí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754/o-kotlikove-dotace-je-v-havirove-mal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