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basketbalová hala</w:t>
      </w:r>
    </w:p>
    <w:p>
      <w:pPr/>
      <w:r>
        <w:rPr/>
        <w:t xml:space="preserve">Zastupitelé města Frýdku-Místku měli v pondělí 26. února na programu řadu bodů a jedním z těch zásadních byl prodej pozemků a poskytnutí dotací v souvislosti s výstavbou basketbalové haly. </w:t>
      </w:r>
    </w:p>
    <w:p>
      <w:pPr/>
      <w:r>
        <w:rPr/>
        <w:t xml:space="preserve">“Zastupitelstvo města drtivou většinou podpořilo soukromého investora, který přišel s tím, že zde u páté a deváté základní školy postaví basketbalovou halu, kdy město podpoří tuto výstavbu dotací 17 milionů korun a zbytek peněz minimálně ve výši sta procent toho, co dáváme my, dá právě soukromý investor,” sdělil náměstek primátora města Frýdku-Místku Pavel Machala.</w:t>
      </w:r>
    </w:p>
    <w:p>
      <w:pPr/>
      <w:r>
        <w:rPr/>
        <w:t xml:space="preserve">Basketbalovou halu vybuduje spolek Basketpoint Frýdek-Místek.</w:t>
      </w:r>
    </w:p>
    <w:p>
      <w:pPr/>
      <w:r>
        <w:rPr/>
        <w:t xml:space="preserve">“Celý tento projekt odstartoval nejen tím, že jsem založil basketbalový klub pro chlapce ve Frýdku-Místku, ale možná trochu více tím, jakou zkušenost měla moje rodina se sportem ve světě. Manželka je z Japonska a jeden z našich domovů je právě v Japonsku. Děti tam nesportují proto, aby z nich byli profesionální sportovci, ale proto, aby se naučily žít v kolektivu a aby začaly uznávat hodnoty, jakými jsou pracovitost nebo fair play,” uvedl předseda spolku Basketpoint ve Frýdku-Místku Zdeněk Navrátil.</w:t>
      </w:r>
    </w:p>
    <w:p>
      <w:pPr/>
      <w:r>
        <w:rPr/>
        <w:t xml:space="preserve">Jak se bude dále vyvíjet osud basketbalové haly budeme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58/ve-frydkumistku-vznikne-basketbalova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2026-07-14T07:55:34+02:00</dcterms:created>
  <dcterms:modified xsi:type="dcterms:W3CDTF">2026-07-14T07:55:34+02:00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