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Osudy sudetských dětí v knize Z. Urbánkové</w:t>
      </w:r>
    </w:p>
    <w:p>
      <w:pPr/>
      <w:r>
        <w:rPr/>
        <w:t xml:space="preserve">Sociální ústav Marianum vznikl v Opavě v r. 1909. Vystavěla jej Kongregace dcer božské lásky. Po celé století poskytoval azyl hendikepovaným lidem, a to až do r. 2015. Práce novinářky sem zavedla také Zuzanu Urbánkovou. Tady se se „sudetskými dětmi“, jejichž rodiče byli po válce odsunuti do Německa, poprvé setkala.</w:t>
      </w:r>
    </w:p>
    <w:p>
      <w:pPr/>
      <w:r>
        <w:rPr/>
        <w:t xml:space="preserve">„Byli všichni německého původu, nevěděli, jak se tam dostali, mnozí neznali své rodiče a co je zajímavé, vyrůstali mezi postiženými, hendikepovanými lidmi, přestože byli zdraví,“ vzpomíná autorka knihy.</w:t>
      </w:r>
    </w:p>
    <w:p>
      <w:pPr/>
      <w:r>
        <w:rPr/>
        <w:t xml:space="preserve">Novinářce se toto téma usadilo v hlavě. Začala sbírat materiál, točit rozhovory. Dlouho ovšem trvalo, než osudy čtyř obyvatel Mariana sepsala do knihy. To už se dávno novinářské práci nevěnovala.</w:t>
      </w:r>
    </w:p>
    <w:p>
      <w:pPr/>
      <w:r>
        <w:rPr/>
        <w:t xml:space="preserve">“Trvalo to pět let. Leželo mi to v šuplíku, nechtěla jsem se k tomu vracet, protože mi to přišlo bolestivé téma. Ale pak jsem si uvědomila, že ti čtyři staroušci odejdou a nikdo si na ně už nevzpomene. A to mně přišlo líto,” líčí Urbánková.</w:t>
      </w:r>
    </w:p>
    <w:p>
      <w:pPr/>
      <w:r>
        <w:rPr/>
        <w:t xml:space="preserve">Útlá kniha se spoustou dobových i nově pořízených fotografií je teď na světě. Přivítat ji přišli také dva ze čtyř hlavních protagonistů – pan Herbert Langer a Robert Pavlorek. </w:t>
      </w:r>
    </w:p>
    <w:p>
      <w:pPr/>
      <w:r>
        <w:rPr/>
        <w:t xml:space="preserve">Knihu vydává Slezská univerzita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942/osudy-sudetskych-deti-v-knize-z-urba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2026-07-14T02:05:38+02:00</dcterms:created>
  <dcterms:modified xsi:type="dcterms:W3CDTF">2026-07-14T02:05:38+02:00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