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26.3.2018,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karvinského babyboxu někdo odložil chlapečka</w:t>
      </w:r>
    </w:p>
    <w:p>
      <w:pPr/>
      <w:r>
        <w:rPr/>
        <w:t xml:space="preserve">Do babyboxu v Karviné odložil někdo v neděli o půl třetí ráno zdravého chlapečka. </w:t>
      </w:r>
    </w:p>
    <w:p>
      <w:pPr/>
      <w:r>
        <w:rPr/>
        <w:t xml:space="preserve">“Chlapeček se jmenuje Pavel, pojmenovali jsme ho po vrátném, vážil 4920 gramů, měří 54 cm. Stáří nejsme schopni přesně určit, nicméně jedná se o novorozence a má se k čile k světu,” upřesnila Barbara Widenková,  zástupkyně primářky.</w:t>
      </w:r>
    </w:p>
    <w:p>
      <w:pPr/>
      <w:r>
        <w:rPr/>
        <w:t xml:space="preserve">Radmila Fleischerová, mluvčí nemocnice: “V naší karvinské nemocnici, v babyboxu, je to již třetí odložené dítě, první dvě byly holčičky, odložené v roce 2012 a 2014 a nyní je to tento chlapeček.”</w:t>
      </w:r>
    </w:p>
    <w:p>
      <w:pPr/>
      <w:r>
        <w:rPr/>
        <w:t xml:space="preserve">Pavlík je letošním čtvrtým odloženým dítětem. Celkově jde o 166 dítě odložené od doby, kdy babyboxy začaly v republice fungovat. Zakladatel babyboxů Ludvík Hess dostává od adoptivních rodin i zpětnou vazbu, jak se dětem daří.</w:t>
      </w:r>
    </w:p>
    <w:p>
      <w:pPr/>
      <w:r>
        <w:rPr/>
        <w:t xml:space="preserve">Ludvík Hess, zakladatel babyboxů: “Naposledy jsem dostal velice nadšený email od rodičů, kteří získali holčičku poslední odloženou v Hloubětíně a jsou skutečně šťastni.”</w:t>
      </w:r>
    </w:p>
    <w:p>
      <w:pPr/>
      <w:r>
        <w:rPr/>
        <w:t xml:space="preserve">V letošním roce přibudou v republice další babyboxy, například v Jihlavě, Boskovicích nebo Písku. Prozatím bylo otevřeno 73 babyboxů, dvacet z nich jich už bylo vyměněno za nové, modernější.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161/do-karvinskeho-babyboxu-nekdo-odlozil-chlap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2026-07-12T18:30:07+02:00</dcterms:created>
  <dcterms:modified xsi:type="dcterms:W3CDTF">2026-07-12T18:30:07+02:00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