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zavedou další úsekové měření</w:t>
      </w:r>
    </w:p>
    <w:p>
      <w:pPr/>
      <w:r>
        <w:rPr/>
        <w:t xml:space="preserve">Havířov svými dlouhými a rovnými ulicemi svádí řidiče k rychlé jízdě. O tom svědčí i počet dopravních nehod a sražených chodců. Proto radnice vytipovala další část města, kde zavede úsekové měření. Konkrétně Dlouhou třídu.</w:t>
      </w:r>
    </w:p>
    <w:p>
      <w:pPr/>
      <w:r>
        <w:rPr/>
        <w:t xml:space="preserve">“Pro nás je prioritou bezpečnost lidí a dětí. V tomto úseku jsou po obou stranách dvě základní školy. Děti tam přecházejí, je tam velký provoz aut. Je na místě to v tomto úseku posílit,” řekla primátorka Havířova Jana Feberová (ČSSD).</w:t>
      </w:r>
    </w:p>
    <w:p>
      <w:pPr/>
      <w:r>
        <w:rPr/>
        <w:t xml:space="preserve">Úsekové měření město zavedlo před časem už na Dělnické ulici a Národní třídě. Nejvyšší rychlost v daném místě naměřili přes 130 kilometrů v hodině.</w:t>
      </w:r>
    </w:p>
    <w:p>
      <w:pPr/>
      <w:r>
        <w:rPr/>
        <w:t xml:space="preserve">“Na Dělnické to funguje už druhý rok a musím říct, že z průměrného počtu 1400 přestupků za měsíc, jsme dnes na 260. Evidentně ke zlepšení v provozu došlo. Na Národní třídě je to teprve roka, ale i tam jsme z 1200 na 600 přestupcích měsíčně,” vysvětlil ředitel MP Havířov Bohuslav Muras.</w:t>
      </w:r>
    </w:p>
    <w:p>
      <w:pPr/>
      <w:r>
        <w:rPr/>
        <w:t xml:space="preserve">“Je to dobře. Někteří jezdí opravdu rychle,” řekla jedna z obyvatelek Havířova.</w:t>
      </w:r>
    </w:p>
    <w:p>
      <w:pPr/>
      <w:r>
        <w:rPr/>
        <w:t xml:space="preserve">Úsekový radar bude na Dlouhou třídu namontován do čtyř měsíců. Město nevylučuje, že vybere i další místa, kde zavede úsekové 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237/v-havirove-zavedou-dalsi-usekove-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2026-05-11T06:46:42+02:00</dcterms:created>
  <dcterms:modified xsi:type="dcterms:W3CDTF">2026-05-11T06:46:42+02:00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