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opravil další prostory ve svém domě</w:t>
      </w:r>
    </w:p>
    <w:p>
      <w:pPr/>
      <w:r>
        <w:rPr/>
        <w:t xml:space="preserve">Celá řada domů, které má město Frýdek-Místek ve své správě, prochází renovacemi vnějších i vnitřních prostor. Před několika dny skončila i oprava interiérů v domě na Kostíkově náměstí.</w:t>
      </w:r>
    </w:p>
    <w:p>
      <w:pPr/>
      <w:r>
        <w:rPr/>
        <w:t xml:space="preserve">“Byla tady provedena kompletní rekonstrukce prostor pro odbor sociálních služeb, který tady bude mít nízkoprahové zařízení. Je to zařízení pro děti a mládež od 12 do 26 let. Sociální pracovníci tady budou s nimi provozovat různé činnosti, aby smysluplně trávili čas. Je to v rámci zákona, kdy se takto sociální sféra stará o mládež,” uvedl náměstek primátora Frýdku-Místku Jiří Kajzar.</w:t>
      </w:r>
    </w:p>
    <w:p>
      <w:pPr/>
      <w:r>
        <w:rPr/>
        <w:t xml:space="preserve">Rekonstrukce prostor vyšla na dva miliony korun a celou ji provedly Technické služby.</w:t>
      </w:r>
    </w:p>
    <w:p>
      <w:pPr/>
      <w:r>
        <w:rPr/>
        <w:t xml:space="preserve">“Myslím, že se jim to povedlo, vypadá to dobře. Tyto prostory, které byly hodně zanedbané, přispějí k tomu, že máme další důstojné místo pro klub Kosťa. Kompletně se měnily podlahy, stropy, kde byl problém s azbestem, který musel být odstraněn, takže došlo i nějakým časovým prodlevám. Celkově se zrenovovaly parapety, topení, kuchyňka a sociální zařízení,” popsal Kajzar.</w:t>
      </w:r>
    </w:p>
    <w:p>
      <w:pPr/>
      <w:r>
        <w:rPr/>
        <w:t xml:space="preserve">Po úspěšné rekonstrukci prostor pro nízkoprahové zařízení bude město pokračovat v renovaci dalších částí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242/frydekmistek-opravil-dalsi-prostory-ve-sv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2026-07-13T12:00:34+02:00</dcterms:created>
  <dcterms:modified xsi:type="dcterms:W3CDTF">2026-07-13T12:00:34+02:00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