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pamětní knihy obce byli zapsání noví občánci</w:t>
      </w:r>
    </w:p>
    <w:p>
      <w:pPr/>
      <w:r>
        <w:rPr/>
        <w:t xml:space="preserve">Bohužel vysoká nemocnost způsobila, že do obřadní síně stonavské radnice dorazily se svými rodiči jen dvě, Markéta Chrienová a Marian Janyška. Nejprve je v krátkém programu do života přivítaly děti z mateřské školy na Hořanech, mezi nimi i Ondra Chrien, starší brácha Markétky. Během slavnostního zápisu nově narozených dětí nechybělo vložení miminka do kolébky, podepsáni se do pamětní knihy obce a samozřejmě gratulace. Za obec se role gratulanta zhostil místostarosta Stonavy Tomáš Wawrzyk.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66/do-pametni-knihy-obce-byli-zapsani-novi-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2026-05-24T06:51:03+02:00</dcterms:created>
  <dcterms:modified xsi:type="dcterms:W3CDTF">2026-05-24T06:51:03+02:00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