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12.4.2018,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opět značí jízdní kola syntetickou DNA</w:t>
      </w:r>
    </w:p>
    <w:p>
      <w:pPr/>
      <w:r>
        <w:rPr/>
        <w:t xml:space="preserve">V mnoha městech kraje zahájili strážníci letošní forenzní značení jízdních kol. Už pátým rokem si mohou svůj majetek ochránit i lidé ve Frýdku-Místku.</w:t>
      </w:r>
    </w:p>
    <w:p>
      <w:pPr/>
      <w:r>
        <w:rPr/>
        <w:t xml:space="preserve">“Značíme syntetickou DNA, potom vkládáme jak do našeho městského registru, tak do registru celostátního. Je to kvůli prevence. Není to o tom, že se to kolo vždycky najde, ale ta prevence toho, aby se našlo, tam je,” usdělila manažerka prevence kriminality MP F-M Lenka Pesničáková.</w:t>
      </w:r>
    </w:p>
    <w:p>
      <w:pPr/>
      <w:r>
        <w:rPr/>
        <w:t xml:space="preserve">O forenzní značení je ve Frýdku-Místku rok od roku větší zájem.</w:t>
      </w:r>
    </w:p>
    <w:p>
      <w:pPr/>
      <w:r>
        <w:rPr/>
        <w:t xml:space="preserve">“V prvním roce bylo označeno 586 kol, v dalším roce 605, potom 689 a loni už téměř 1 300 kol, elektrokol a koloběžek. Loni začali strážníci značit kola i v okolních obcích, a to na základě smlouvy s mikroregionem Frýdlantsko-Beskydy,” uvedla mluvčí Magistrátu města Frýdku-Místku Jana Matějíková.</w:t>
      </w:r>
    </w:p>
    <w:p>
      <w:pPr/>
      <w:r>
        <w:rPr/>
        <w:t xml:space="preserve">Značení syntetickou DNA má úspěch také v Ostravě, kde od roku 2013 do současnosti označili ostravští strážníci na téměř 3000 jízdních kol. Službu vítají lidé i v Karviné. Kolo si tam nechalo označit už více jak 1000 cyklistů. Se značením bude městská policie pokračovat i letos. Termíny zveřejní velmi brzy. To v Novém Jičíně už termín znají. Strážníci městské policie tam značení provádí už čtvrtým rokem, letos mohou naznačit zhruba 60 jízdních kol a zahájí 17.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397/straznici-opet-znaci-jizdn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2026-06-27T16:16:06+02:00</dcterms:created>
  <dcterms:modified xsi:type="dcterms:W3CDTF">2026-06-27T16:16:06+02:00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