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20.4.2018,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Modernizace teplárny zlepší ostravské ovzduší</w:t>
      </w:r>
    </w:p>
    <w:p>
      <w:pPr/>
      <w:r>
        <w:rPr/>
        <w:t xml:space="preserve">Ostravská teplárna dodává energii pro domácnosti i pro průmyslové podniky jako například vítkovický holding nebo Třinecké železárny. Elektřinu a teplo ČEZ vyrábí v obrovských kotlích na černé uhlí. Ty jsou staré, produkují velké množství škodlivin a navíc po roce 2020 přestanou plnit emisní limity.</w:t>
      </w:r>
    </w:p>
    <w:p>
      <w:pPr/>
      <w:r>
        <w:rPr/>
        <w:t xml:space="preserve">“V současné době máme dva kotle, tady jsme na území strojovny, kde máme dvě protitlaké  turbíny. Na protitlaké turbíně se vyrobí elektřina, odtud jde pára do kondenzační turbíny a vyrobí se tady další část elektřiny. Dále to vede do kotlů, kde se ohřívá voda, která pak vytápí celou oblast Vítkovic,” vysvětluje pracovník teplárny Martin Řepišťák.</w:t>
      </w:r>
    </w:p>
    <w:p>
      <w:pPr/>
      <w:r>
        <w:rPr/>
        <w:t xml:space="preserve">“Modernizovat staré uhelné zdroje jsme se nerozhodli z toho důvodu, že teplárna je téměř v centru města a starý uhelný zdroj i po ekologizaci by stále nějakou zátěží byl. Navíc pro dnešní spotřeby tepla už nejsou vhodné a dá se říct, že ani elektrické energie,” dodává Michal Pastušek, generální ředitel ČEZ Energetické služby.</w:t>
      </w:r>
    </w:p>
    <w:p>
      <w:pPr/>
      <w:r>
        <w:rPr/>
        <w:t xml:space="preserve">Společnosti ČEZ zainvestuje do teplárny 138 milionů korun. Modernizace přinese výrazné snížení škodlivých látek vypouštěných do ovzduší. Staré uhelné kotle na výrobu elektřiny, které jsou vzhledem k dnešním spotřebám tepla a elektřiny předimenzovány, budou v průběhu roku odstaveny a nahradí je plynové zdroje, mnohem šetrnější k životnímu prostředí. Po rekonstrukci zařízení bude stávající výkon černouhlených zdrojů plně nahrazen a dosahovat bude 75 MWh.</w:t>
      </w:r>
    </w:p>
    <w:p>
      <w:pPr/>
      <w:r>
        <w:rPr/>
        <w:t xml:space="preserve">“Z hlediska letního provozu pojedou dvě kogenerační jednotky, v přechodném období, což je od jara do podzimu pojedou dvě kogenerační jednotky a výměníková stanice. V zimě pojedou tři plynové zdroje a výměník,” komentuje plánovanou modernizaci generální ředitel Pastušek.</w:t>
      </w:r>
    </w:p>
    <w:p>
      <w:pPr/>
      <w:r>
        <w:rPr/>
        <w:t xml:space="preserve">Díky rekonstrukci se v Energocentru výrazně sníží emise celé řady látek znečišťujících ostravské ovzduší. Konkrétně ročně klesnou oxidy síry o 410 tun, což je o 100 procent a například o zhruba 6 tun ubude ročně prachu, což je 96 procent. Kromě nového zařízení bude dodávky tepla do Vítkovic částečně zajišťovat i Elektrárna Třebovice.</w:t>
      </w:r>
    </w:p>
    <w:p>
      <w:pPr/>
      <w:r>
        <w:rPr/>
        <w:t xml:space="preserve">“Skupina Veolia Energie je už teď na tuto změnu připravena a bude do Vítkovic dodávat teplo ve druhé polovině tohoto roku,” upřesňuje mluvčí Veolia Energie ČR Jana Dronská.</w:t>
      </w:r>
    </w:p>
    <w:p>
      <w:pPr/>
      <w:r>
        <w:rPr/>
        <w:t xml:space="preserve">Ukončení modernizace se plánuje na konec letošního roku. Investice 138 milionů korun, by se měla vrátit do osmi let.  Na obsluhu nového zařízení bude potřeba téměř o polovinu lidí méně, přesto se propouštění neplánuje.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522/eko-magazin-modernizace-teplarny-zlepsi-ostravske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2026-05-31T02:43:09+02:00</dcterms:created>
  <dcterms:modified xsi:type="dcterms:W3CDTF">2026-05-31T02:43:09+02:00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