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předškoláci se učili hrát na djembe</w:t>
      </w:r>
    </w:p>
    <w:p>
      <w:pPr/>
      <w:r>
        <w:rPr/>
        <w:t xml:space="preserve">Děti z karvinské Mateřské školky Majakovského zažily jeden velmi netradiční den. Byl věnovaný muzikoterapii.</w:t>
      </w:r>
    </w:p>
    <w:p>
      <w:pPr/>
      <w:r>
        <w:rPr/>
        <w:t xml:space="preserve">“Rozvíjíme smyslové vnímání dětí, obohacuje to nabídku, kterou mají děti běžně v mateřské školce, ty zážitky jsou neopakovatelné,” vysvětlila učitelka Iveta Antalová.</w:t>
      </w:r>
    </w:p>
    <w:p>
      <w:pPr/>
      <w:r>
        <w:rPr/>
        <w:t xml:space="preserve">Lektor Pavel Nowak je seznámil s africkým lidovým hudebním nástrojem zvaným djembe.</w:t>
      </w:r>
    </w:p>
    <w:p>
      <w:pPr/>
      <w:r>
        <w:rPr/>
        <w:t xml:space="preserve">.</w:t>
      </w:r>
    </w:p>
    <w:p>
      <w:pPr/>
      <w:r>
        <w:rPr/>
        <w:t xml:space="preserve">“Jde o to, aby si děti zkusily zahrát ve skupině, spolupracovat, poslouchat se, být všichni ve stejném rytmu,” dodal lektor.</w:t>
      </w:r>
    </w:p>
    <w:p>
      <w:pPr/>
      <w:r>
        <w:rPr/>
        <w:t xml:space="preserve">Tato hudba zní v západní Africe při slavnostech a rituálech, které tam běžně i v současnosti provádí. Bubny, které používají, mají různé velikosti i hloubky zvuků.</w:t>
      </w:r>
    </w:p>
    <w:p>
      <w:pPr/>
      <w:r>
        <w:rPr/>
        <w:t xml:space="preserve">“Bubnovaly jsme a bylo to úplně super,” “Mě se nejvíc líbil ten pozdrav - Wasa Wasa,” řekly děti ze školky. </w:t>
      </w:r>
    </w:p>
    <w:p>
      <w:pPr/>
      <w:r>
        <w:rPr/>
        <w:t xml:space="preserve">S hudbou afrického kontinentu tímto způsobem seznamují děti i ostatní školy a školky v našem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38/karvinsti-predskolaci-se-ucili-hrat-na-djem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2026-08-10T08:27:50+02:00</dcterms:created>
  <dcterms:modified xsi:type="dcterms:W3CDTF">2026-08-10T08:27:50+02:00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