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14.5.2018,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se žháři, kteří vypálili kostel v Gutech</w:t>
      </w:r>
    </w:p>
    <w:p>
      <w:pPr/>
      <w:r>
        <w:rPr/>
        <w:t xml:space="preserve">Toto spáleniště zbylo po památném dřevěném kostelíku v Gutech. Postaven byl v 16. století v podhůří Beskyd vydržel opravdu hodně. Co ale nevydržel, byl nesmyslný žhářský útok tří mladíků, kteří vlastně ani nevěděli, co zapalují. “Jeden z pachatelů pojal úmysl, že uskuteční zapálení kostela. Oslovil dva své kamarády. Ti se přidali. Mladistvý měl být tím, který ten kostel zapálil. Další měl být jen řidičem, ” uvedl státní zástupce Josef Šuhaj</w:t>
      </w:r>
    </w:p>
    <w:p>
      <w:pPr/>
      <w:r>
        <w:rPr/>
        <w:t xml:space="preserve">Jednomu ze žhářů dokonce chyběly v den útoku dva dny do plnoletosti a tak je líčení neveřejné. Mladík, který prý vše vymyslel, je postižený a tak se zpočátku spekulovalo, že to od něj byla pomsta bohu. To se ale nepotvrdilo. “Motivace není úplně jasná. Dva se vyjádřili v tom smyslu, že šlo o jakési mladické hecování,” vysvětlil žalobce.</w:t>
      </w:r>
    </w:p>
    <w:p>
      <w:pPr/>
      <w:r>
        <w:rPr/>
        <w:t xml:space="preserve">Při vyšetřování vyšlo najevo, že kostel polil benzínem a zapálil mladistvý obviněný. Prý sice není pyroman, ale má rád plameny. “Obžalovaným zletilým hrozí tresty v rozmezí 8-15 let, nezletilému 1-5 roků za mřížemi,” řekl Jiří Barč, mluvčí Krajského soudu Ostrava. </w:t>
      </w:r>
    </w:p>
    <w:p>
      <w:pPr/>
      <w:r>
        <w:rPr/>
        <w:t xml:space="preserve">Biskupství vyčíslilo škodu na 20 milionů korun. Bohužel ale zničením památky vznikla nevyčíslitelná škoda, kterou nahradit nelze.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882/zacal-soud-se-zhari-kteri-vypalili-kostel-v-g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2026-07-11T05:10:47+02:00</dcterms:created>
  <dcterms:modified xsi:type="dcterms:W3CDTF">2026-07-11T05:10:47+02:00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