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rozvíjela téma kreativního průmyslu </w:t>
      </w:r>
    </w:p>
    <w:p>
      <w:pPr/>
      <w:r>
        <w:rPr/>
        <w:t xml:space="preserve">“Kreativní průmysl - kreativní společnost”, to byla témato 6. ročníku konference Rozvoj Novojičínska, kterou pořádala spolu s dalšími partnery střední škola Educa.</w:t>
      </w:r>
    </w:p>
    <w:p>
      <w:pPr/>
      <w:r>
        <w:rPr/>
        <w:t xml:space="preserve">“Je to aktuální téma, je opravdu akční a nové a prolíná se všemi směry,” uvedla Lidmila Kramolišová, jednatelka SOŠ Educa Nový Jičín. </w:t>
      </w:r>
    </w:p>
    <w:p>
      <w:pPr/>
      <w:r>
        <w:rPr/>
        <w:t xml:space="preserve">Právě jako součást fakulty multimediálních komunikací funguje ve Zlíně i Centrum kreativních průmyslů a podnikání. </w:t>
      </w:r>
    </w:p>
    <w:p>
      <w:pPr/>
      <w:r>
        <w:rPr/>
        <w:t xml:space="preserve">“Univerzita se stará nejen o studenty, kteří studují, ale snaží se jim také najít prostor na poli byznysu po ukončení školy. Právě proto vzniklo Centrum kreativních průmyslů,”  vysvětlila Veronika Zelezníková, Fakulta multimediálních komunikací, Univerzita Tomáše Bati.  </w:t>
      </w:r>
    </w:p>
    <w:p>
      <w:pPr/>
      <w:r>
        <w:rPr/>
        <w:t xml:space="preserve">Záštitu nad konferencí převzali také Moravskoslezský kraj a krajská hospodářská komora. </w:t>
      </w:r>
    </w:p>
    <w:p>
      <w:pPr/>
      <w:r>
        <w:rPr/>
        <w:t xml:space="preserve"> “Na konci loňského roku se naše krajská hospodářská komora stala členem sekce kreativní průmysl v rámci sítě na podporu podnikání a jsme jedni ze třiceti organizací, které budou podporovat kreativní průmysl v Evropě,” sdělila Natálie Šitavancová, ředitelka Krajské hospodářské komory MSK. </w:t>
      </w:r>
    </w:p>
    <w:p>
      <w:pPr/>
      <w:r>
        <w:rPr/>
        <w:t xml:space="preserve">“To může být ta cesta zejména pro ty mladé, jejich seberealizace, protože ti mladí vzdělaní, ti potom to město a okres potom budou budovat,” přidal se Jaroslav Dvořák (ČSSD), starosta Nového Jičína. </w:t>
      </w:r>
    </w:p>
    <w:p>
      <w:pPr/>
      <w:r>
        <w:rPr/>
        <w:t xml:space="preserve">Podle jednoho z podnikatelů, který na konferenci také přednášel, mají Češi k této budoucnosti ekonomiky dobře našlápnuto. </w:t>
      </w:r>
    </w:p>
    <w:p>
      <w:pPr/>
      <w:r>
        <w:rPr/>
        <w:t xml:space="preserve">“Díky tomu, že jsem si prožili komunismus a ten nedostatek, který tady byl, tak v naší společnosti zůstalo pořád takovéto kreativní myšlení, to kutilství. Ty zlaté české ručičky pořád tady jsou a na to bychom měli navázat,” míní Jakub Kletenský, podnikatel. </w:t>
      </w:r>
    </w:p>
    <w:p>
      <w:pPr/>
      <w:r>
        <w:rPr/>
        <w:t xml:space="preserve">Kreativní průmysl je v západním světě léta hodně skloňované spojení - týká se oborů, jako jsou design, média nebo reklama.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19/konference-rozvijela-tema-kreativniho-prumysl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2026-06-23T14:35:59+02:00</dcterms:created>
  <dcterms:modified xsi:type="dcterms:W3CDTF">2026-06-23T14:35:59+02:00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