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lidový zpěv na Těšínsku roste</w:t>
      </w:r>
    </w:p>
    <w:p>
      <w:pPr/>
      <w:r>
        <w:rPr/>
        <w:t xml:space="preserve">Českotěšínské Kulturní středisko Střelnice opět po roce praskalo ve švech. Sešli se zde mladí zpěváci, kteří se snaží zachovat tradice svých předků. K těm bezesporu patří lidová píseň.</w:t>
      </w:r>
    </w:p>
    <w:p>
      <w:pPr/>
      <w:r>
        <w:rPr/>
        <w:t xml:space="preserve">„Lidová kultura, lidová píseň je fundamentem národní kultury. Je zároveň identifikačním znakem dané země, daného člověka, daného regionu,“ řekl známý folklorista Daniel Kadłubiec.</w:t>
      </w:r>
    </w:p>
    <w:p>
      <w:pPr/>
      <w:r>
        <w:rPr/>
        <w:t xml:space="preserve">A to si uvědomují i účastníci 24. ročníku soutěžního přehledu těšínské lidové písně.</w:t>
      </w:r>
    </w:p>
    <w:p>
      <w:pPr/>
      <w:r>
        <w:rPr/>
        <w:t xml:space="preserve">„Mně se líbí, že ty lidové písničky zpíváme v krojích.“ „Mně to hodně baví. Chci uchovávat tradice našich rodičů a prarodičů. Chci to předávat mladší generaci.“ „My jsme doma se sestrou od mala s rodiči zpívaly lidové písničky,“ řekli účastníci soutěže.</w:t>
      </w:r>
    </w:p>
    <w:p>
      <w:pPr/>
      <w:r>
        <w:rPr/>
        <w:t xml:space="preserve">Tato soutěž je určena především pro žáky škol s polským jazykem vyučovacím.</w:t>
      </w:r>
    </w:p>
    <w:p>
      <w:pPr/>
      <w:r>
        <w:rPr/>
        <w:t xml:space="preserve">„V podstatě se jedná o všechny zdejší polské školy, včetně malotřídek. Většina soutěžících je ale ze škol od Těšína směrem k horám,“ vysvětlil spoluorganizátor soutěže Leszek Kalina.</w:t>
      </w:r>
    </w:p>
    <w:p>
      <w:pPr/>
      <w:r>
        <w:rPr/>
        <w:t xml:space="preserve">V minulosti se jednalo o postupovou soutěž. Výherci zpívali v polském Košentině. Nyní se soutěží jen na lokální úrovni.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25/zajem-o-lidovy-zpev-na-tesins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2026-05-04T03:04:39+02:00</dcterms:created>
  <dcterms:modified xsi:type="dcterms:W3CDTF">2026-05-04T03:04:39+02:00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