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zbrojnice v příměstských částech F-M projdou rekonstrukcemi</w:t>
      </w:r>
    </w:p>
    <w:p>
      <w:pPr/>
      <w:r>
        <w:rPr/>
        <w:t xml:space="preserve">Město Frýdek-Místek zřídilo a financuje 6 výjezdových jednotek sboru dobrovolných hasičů. Pravidelně investuje nemalé finanční prostředky do hasičských zbrojnic, ale také do technického a zdravotnického vybavení hasičů.</w:t>
      </w:r>
    </w:p>
    <w:p>
      <w:pPr/>
      <w:r>
        <w:rPr/>
        <w:t xml:space="preserve">“Jde nám o tom, aby hasiči, měli ke své práci, kterou vykonávají ve prospěch obyvatel města, vše co potřebují, počínaje zázemím ve zbrojnicích. Chceme, aby tyto budovy byly v dobrém stavu a sloužily svému účelu co nejdéle. Postupně je tedy opravujeme, získávají nová okna, zateplení, fasádu a výměnou prochází elektroinstalace.,” uvedla mluvčí Magistrátu města Frýdku-Místku Jana Matějíková.</w:t>
      </w:r>
    </w:p>
    <w:p>
      <w:pPr/>
      <w:r>
        <w:rPr/>
        <w:t xml:space="preserve">Loni takovými úpravami prošla například hasičárna v Lískovci. V letošním roce se bude pokračovat.</w:t>
      </w:r>
    </w:p>
    <w:p>
      <w:pPr/>
      <w:r>
        <w:rPr/>
        <w:t xml:space="preserve">“Letos podobné úpravy čekají hasičárnu v Zelinkovicích, kde se vymění okna, podlahy, obklady i omítky, fasáda získá nový nátěr a opraví se i elektroinstalace. U téhle zakázky byla smlouva uzavřena až se třetím v pořadí, protože první a druhý zájemce museli z kapacitních důvodů odmítnout uzavření smlouvy. To je trend, firmy mají hodně zakázek a málo lidí, takže musí zakázky odmítat,” dodala Matějíková.</w:t>
      </w:r>
    </w:p>
    <w:p>
      <w:pPr/>
      <w:r>
        <w:rPr/>
        <w:t xml:space="preserve">Úpravou projde i hasičská zbrojnice ve Skalici, která z důvodu zamezení zatékání do budovy dostane novou nádstavbu nad garáží.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17/hasicske-zbrojnice-v-primestskych-castech-fm-projdou-rekonstru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2026-05-30T19:33:13+02:00</dcterms:created>
  <dcterms:modified xsi:type="dcterms:W3CDTF">2026-05-30T19:33:13+02:00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