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 rok od vypálení dřevěného kostela v Gutech</w:t>
      </w:r>
    </w:p>
    <w:p>
      <w:pPr/>
      <w:r>
        <w:rPr/>
        <w:t xml:space="preserve">Když začneme od konce, tak v červnu vynesl senát krajského soudu v Ostravě tresty nad třemi mladíky, kteří kostel v Gutech zapálili. Nejtvrdší trest - 9 let, dostal mladík, který vše vymyslel. 8 let dostal řidič a 3,5 roku mladistvý, který oheň zapálil. Všichni se ale odvolali. Vysokými tresty byl zaskočen dokonce i žalobce. </w:t>
      </w:r>
    </w:p>
    <w:p>
      <w:pPr/>
      <w:r>
        <w:rPr/>
        <w:t xml:space="preserve">“Domnívám se, že jde o osoby blízké věku mladistvých a nějaké drakonické nepodmíněné tresty nejsou na místě,” vysvětlil svůj pohled Josef Šuhaj.</w:t>
      </w:r>
    </w:p>
    <w:p>
      <w:pPr/>
      <w:r>
        <w:rPr/>
        <w:t xml:space="preserve">Církev, které kostel patří mladíkům odpustila. Tresty by jim prý neměly zničit životy. </w:t>
      </w:r>
    </w:p>
    <w:p>
      <w:pPr/>
      <w:r>
        <w:rPr/>
        <w:t xml:space="preserve">“My nejsme soud. My podle své víry odpouštíme a tím, kdo hledá spravedlnost je soud. Věřím, že soud nikomu neukřivdí. Důležité je, aby ti mladí měli budoucnost,” uvedl farář kostela v Gutech Kazimierz Plachta.</w:t>
      </w:r>
    </w:p>
    <w:p>
      <w:pPr/>
      <w:r>
        <w:rPr/>
        <w:t xml:space="preserve">O škodu, kterou mladíci způsobili, prý nejde. Materiální věci se podle faráře dají nahradit. Což potvrzuje i rychlost, se kterou se pracuje na replice. Výstavba měla začít už na podzim, ale kvůli památkářům se trochu zpozdí. Ti totiž chtějí repliku prohlásit za kulturní památku, což vyžaduje větší pečlivost.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92/uplynul-rok-od-vypaleni-dreveneho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2026-06-23T23:34:25+02:00</dcterms:created>
  <dcterms:modified xsi:type="dcterms:W3CDTF">2026-06-23T23:34:25+02:00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