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25.8.2018,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všemi deseti: vize první</w:t>
      </w:r>
    </w:p>
    <w:p>
      <w:pPr/>
      <w:r>
        <w:rPr/>
        <w:t xml:space="preserve">Karviná všemi deseti. Takový název nese nový ambicoźní velký projekt, který veřejnosti prostřednictvím médií představil primátor Karviné Jan Wolf. </w:t>
      </w:r>
    </w:p>
    <w:p>
      <w:pPr/>
      <w:r>
        <w:rPr/>
        <w:t xml:space="preserve">"Projekt Karviná všemi deseti je projekt šitý přímo na míru Karviné a blízkému okolí. V poslední době máme problém si sáhnout na některé dotační tituly, které jsou vyhlášené z Prahy, potažmo z kraje, protože ta specifika Karviné jsou takové, že ten dosah je hrozně malý. Já jsem přesvědčený o tom, že musíme mít zvláštní dotační titul, protože jsme ve zvláštní situaci, v tom dotačním titulu musí být určitý balík finančních prostředků," vysvětlil projekt primátor.</w:t>
      </w:r>
    </w:p>
    <w:p>
      <w:pPr/>
      <w:r>
        <w:rPr/>
        <w:t xml:space="preserve">A njede o malé finanční prostředky, jde rovnou o deset miliard na deset rámcových záměrů. Ty by měly pomoci Karviné k transformaci a rozvoji. Pracuje se na deseti různých projektech najednou.</w:t>
      </w:r>
    </w:p>
    <w:p>
      <w:pPr/>
      <w:r>
        <w:rPr/>
        <w:t xml:space="preserve">"Jedním z nich je průmyslová zóna Barbora, kde jsem přesvědčený o tom, že zónu potřebujeme zasíťovat. Je to krajská zóna, chceme se domluvit s krajem. V případě, že by kraj nechtěl tuto zónu nechtěl dále rozvíjet a rozšiřovat, tak bychom byli rádi tu zónu převzali a udělali z toho městskou zónu tak, jak jsme to dělali na průmyslové zóně Nové Pole, myslím si, že zkušenosti máme."</w:t>
      </w:r>
    </w:p>
    <w:p>
      <w:pPr/>
      <w:r>
        <w:rPr/>
        <w:t xml:space="preserve">A není to jen Barbora, záměrem je přeměnit i další nevyužité pozemky jako areál bývalého OSP</w:t>
      </w:r>
    </w:p>
    <w:p>
      <w:pPr/>
      <w:r>
        <w:rPr/>
        <w:t xml:space="preserve">"Dneska má Karviná 57 km čtverečních, ale  27 km čtverečních nepatří městu, ale velkým soukromým firmám a většinou jsou na té části poddolované a jestli se chceme rozvíjet v rámci podnikatelských aktivit, tak bude nutné se bavit o odkupu nebo další formě řešení pozemku, které tam v té zóně jsou," řekl Jan Wolf.</w:t>
      </w:r>
    </w:p>
    <w:p>
      <w:pPr/>
      <w:r>
        <w:rPr/>
        <w:t xml:space="preserve">Trh je v současné době nekompromisní, v případě, že není připravená zóna, žádný investor sem podnikat nepůjde. Primátor chce, aby do projektu Karviná všemi deseti investoval finance hlavně stát. Karviné to dluží.</w:t>
      </w:r>
    </w:p>
    <w:p>
      <w:pPr/>
      <w:r>
        <w:rPr/>
        <w:t xml:space="preserve">"Kromě toho, že tady soukromý vlastník vytuneloval OKD, tak kromě toho stát získal spoustu finančních prostředků v rámci těžby na OKD ať už za nerostné bohatství, za tuny vytěženého uhlí, za daně, které OKD odvádělo, z hlediska zničení životního prostředí, takže si myslím, že stát by měl mít dnes povinnost a měl by ty peníze aspoň částečně nám tady vrátit a díky tomu se to město může zase nastartovat," uzavřel primátor.</w:t>
      </w:r>
    </w:p>
    <w:p>
      <w:pPr/>
      <w:r>
        <w:rPr/>
        <w:t xml:space="preserve">Projekt Karviná všemi deseti počítá i s investicemi do volnočasových aktivit, jako je například rozvoj a přeměna Karvinského moře, obsahuje i projekty podnikatelské, projekty ve službách, ve vědě a další. Jednotlivě vám je představíme v dalších expresech.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3947/karvina-vsemi-deseti-vize-prv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2026-04-22T15:35:39+02:00</dcterms:created>
  <dcterms:modified xsi:type="dcterms:W3CDTF">2026-04-22T15:35:39+02:00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