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Hornických slavnostech</w:t>
      </w:r>
    </w:p>
    <w:p>
      <w:pPr/>
      <w:r>
        <w:rPr/>
        <w:t xml:space="preserve">Hornické slavnosti začaly i letos na univerzitním náměstí pietní vzpomínkou na horníky, kteří zahynuli pod zemí při výkonu své práce.</w:t>
      </w:r>
    </w:p>
    <w:p>
      <w:pPr/>
      <w:r>
        <w:rPr/>
        <w:t xml:space="preserve"> Odpolední program plný zábavy pak začal ve dvě hodiny v parku Boženy Němcové. </w:t>
      </w:r>
    </w:p>
    <w:p>
      <w:pPr/>
      <w:r>
        <w:rPr/>
        <w:t xml:space="preserve">" Kromě vystoupení zpěváků a kapel jako Petr Bende, Petra Janů, Horkýže Slíže nebo Citron si lidé mohli vyzkoušet aktivity v Nadačním městečku," řekl Ivo Čelechovský, mluvčí společnosti OKD.</w:t>
      </w:r>
    </w:p>
    <w:p>
      <w:pPr/>
      <w:r>
        <w:rPr/>
        <w:t xml:space="preserve">V nadačním městečku byl program připraven hlavně pro rodiče a jejich děti.</w:t>
      </w:r>
    </w:p>
    <w:p>
      <w:pPr/>
      <w:r>
        <w:rPr/>
        <w:t xml:space="preserve">"Děti si u nás vyzvednou soutěžní kartičky máme dvě trasy A a B, Musí projít stanoviště, hlavně se sportovními aktivitami, ale na své si přijdou i všechny smysly,"prozradila Karolína Preisingerová, ředitelka Nadace OKD.</w:t>
      </w:r>
    </w:p>
    <w:p>
      <w:pPr/>
      <w:r>
        <w:rPr/>
        <w:t xml:space="preserve">"Je to tu super a užívám si to tu." "Vyzkoušely jsme si házet kruhy na PETky a je to tu super," shodly se malé návštěvnice Hornických slavností.</w:t>
      </w:r>
    </w:p>
    <w:p>
      <w:pPr/>
      <w:r>
        <w:rPr/>
        <w:t xml:space="preserve">Bohatý program si lidé užívali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016/lide-se-bavili-na-hornic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2026-05-02T03:55:15+02:00</dcterms:created>
  <dcterms:modified xsi:type="dcterms:W3CDTF">2026-05-02T03:55:15+02:00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