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vyroste nová sportovní hala</w:t>
      </w:r>
    </w:p>
    <w:p>
      <w:pPr/>
      <w:r>
        <w:rPr/>
        <w:t xml:space="preserve">Ještě letos na podzim se ve Frýdku-Místku začne stavět nová sportovní hala. Bude se jmenovat Basketpoint, což napovídá, jaký bude její hlavní účel. Děti s Frýdeckomístecka v ní budou trénovat i hrát zápasy. Ve městě je totiž velký nedostatek tělocvičen, kde se dá hrát basketbal a tak ve Frýdku-Místku tento populární sport téměř zanikl. Nyní ale znovu vzrůstá jeho obliba. Největší část nákladů 21 milionů korun zaplatí soukromý investor. </w:t>
      </w:r>
      <w:r>
        <w:rPr>
          <w:i w:val="1"/>
          <w:iCs w:val="1"/>
        </w:rPr>
        <w:t xml:space="preserve">"Lidé, kteří se zabývají dobročinností nejsou investoři, ale dárci. Tak se cítím i já. Neočekávám od toho žádnou návratnost ani zhodnocení,"</w:t>
      </w:r>
      <w:r>
        <w:rPr/>
        <w:t xml:space="preserve">  vysvětluje soukromý investor Zdeněk Navrátil.</w:t>
      </w:r>
    </w:p>
    <w:p>
      <w:pPr/>
      <w:r>
        <w:rPr/>
        <w:t xml:space="preserve">17 milionů korun přidá frýdeckomístecká radnice a stejnou částku investuje i Moravskoslezský kraj. Krajská dotace pokryje náklady na zemní práce a zakládání stavby. </w:t>
      </w:r>
      <w:r>
        <w:rPr>
          <w:i w:val="1"/>
          <w:iCs w:val="1"/>
        </w:rPr>
        <w:t xml:space="preserve">"Vždy, když rozhodujeme o finanční podpoře chceme, aby podporu poskytla i sama obec a aby se našly i další zdroje. To je ten krásný modelový příklad, kdy se do projektu zapojil i privátní sponzor,</w:t>
      </w:r>
      <w:r>
        <w:rPr/>
        <w:t xml:space="preserve">" říká náměstek hejtmana MS kraje Stanislav Folwarczný.</w:t>
      </w:r>
    </w:p>
    <w:p>
      <w:pPr/>
      <w:r>
        <w:rPr/>
        <w:t xml:space="preserve">Hala vyroste na pozemcích za fotbalovým areálem Stovky a 5. základní školou Elišky Krásnohorské. První basketbalový zápas by v ní děti mohly odehrát už v roce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46/ve-frydkumistku-vyroste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2026-04-07T16:54:29+02:00</dcterms:created>
  <dcterms:modified xsi:type="dcterms:W3CDTF">2026-04-07T16:54:29+02:00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