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vzniku republiky si připomínají i stonavské děti</w:t>
      </w:r>
    </w:p>
    <w:p>
      <w:pPr/>
      <w:r>
        <w:rPr/>
        <w:t xml:space="preserve">Poslední zářijový týden je ve stonavské mateřské škole na Dolanech věnován státním symbolům. Paní učitelky se tímto způsobem snaží dětem vysvětlit důležitost letošního stého výročí vzniku republiky.</w:t>
      </w:r>
    </w:p>
    <w:p>
      <w:pPr/>
      <w:r>
        <w:rPr/>
        <w:t xml:space="preserve">„Naše vlajka má tři barvy, bílou, modrou a červenou.“ „Naše hymna se jmenuje Kde domov můj.“ „Hymna se hraje, když hokejisti hrají hokej.“ „Český národní strom je lípa,“ vyjmenovaly děti některé ze symbolů.</w:t>
      </w:r>
    </w:p>
    <w:p>
      <w:pPr/>
      <w:r>
        <w:rPr/>
        <w:t xml:space="preserve">Lípa se proto u příležitosti letošních oslav vysazuje na mnoha místech. Památný strom nyní zdobí i zahradu stonavské mateřinky, lípa to ale není.</w:t>
      </w:r>
    </w:p>
    <w:p>
      <w:pPr/>
      <w:r>
        <w:rPr/>
        <w:t xml:space="preserve">„My jsme nezvolili národní strom lípu, protože tu už na zahradě máme. Zasadili jsme Jírovec maďal, neboli kaštan,“ řekla učitelka MŠ Helena Skutková.</w:t>
      </w:r>
    </w:p>
    <w:p>
      <w:pPr/>
      <w:r>
        <w:rPr/>
        <w:t xml:space="preserve">„Na tom stromečku budou růst kaštany a my je budeme sbírat.“ Ty kaštany pak dáme zvířátkům, aby v zimě neměly hlad.“ „My pro ně sbíráme i žaludy.“ „My jsme vykopali velkou díru a zasadili stromeček.“ „Museli jsme ho zalívat, aby rostl,“ doplnily paní učitelku děti.</w:t>
      </w:r>
    </w:p>
    <w:p>
      <w:pPr/>
      <w:r>
        <w:rPr/>
        <w:t xml:space="preserve">Kromě jírovce si děti na zahradě zasadili i malý smrček. Ten si pak v zimě o Vánocích vždycky ozdobí.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193/vyroci-vzniku-republiky-si-pripominaji-i-stona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2026-09-02T00:37:48+02:00</dcterms:created>
  <dcterms:modified xsi:type="dcterms:W3CDTF">2026-09-02T00:37:48+02:00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