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otevřel lidem Den architektury</w:t>
      </w:r>
    </w:p>
    <w:p>
      <w:pPr/>
      <w:r>
        <w:rPr/>
        <w:t xml:space="preserve">Podívat se do slavných Hückelových vil přišly v rámci Den architektury stovky lidí. Vstoupit mohli do všech čtyři objektů. V jednom je mateřská škola, ve druhém dětský domov, největší zájem ovšem poutaly další dvě vily, které jsou prázdné a zchátralé. </w:t>
      </w:r>
    </w:p>
    <w:p>
      <w:pPr/>
      <w:r>
        <w:rPr/>
        <w:t xml:space="preserve">“My jsme čekali velký zájem, ale ne až tak velký. Na Den architektury jsme se napojili proto, že máme pocit, že o architektuře by se v Novém Jičíně mělo mluvit více. mělo by to městu pomoci k zajímavým architektonickým počinům a vůbec k přemýšlení o architektuře,” sdělili   Petr Brandejs, organizátor akce.  </w:t>
      </w:r>
    </w:p>
    <w:p>
      <w:pPr/>
      <w:r>
        <w:rPr/>
        <w:t xml:space="preserve">Město již několik měsíců připravuje rekonstrukci zdevastovaných vil. Známý je vítězný návrh na oživení první z nich. Jeho autor byl právě v Augustinově vile jedním z průvodců.</w:t>
      </w:r>
    </w:p>
    <w:p>
      <w:pPr/>
      <w:r>
        <w:rPr/>
        <w:t xml:space="preserve">“My ten objekt máme docela zažitý, protože jsem s ním strávili čtyři pět měsíců práce, v zásadě můžeme z kterékoliv strany začít prohlídku a vykládat, co jsme našli,” pousmál se Milan Obenaus, architekt, autor vítězného návrhu na využití vil. </w:t>
      </w:r>
    </w:p>
    <w:p>
      <w:pPr/>
      <w:r>
        <w:rPr/>
        <w:t xml:space="preserve">“Pokud by šlo o to, co si přejí Novojičínští, ti by si určitě přáli, aby byly obnoveny malby našeho rodáka Eduarda Veitha,” uvedl Pavel Wessely, předseda Klubu rodáků a přátel města NJ. </w:t>
      </w:r>
    </w:p>
    <w:p>
      <w:pPr/>
      <w:r>
        <w:rPr/>
        <w:t xml:space="preserve">Augustinova vila, na jejíž rekonstrukci je vypsána soutěž na projektovou dokumentaci, bude sloužit zejména kulturním účelům. Bude zde galerie, centrum partnerských měst a významných rodáků a například také univerzita III. věku. </w:t>
      </w:r>
    </w:p>
    <w:p>
      <w:pPr/>
      <w:r>
        <w:rPr/>
        <w:t xml:space="preserve">“My jsme se snažili ctít dochovanou neorenesanci. A to, co už je nenávratně zničeno a nebo nevíme, jak to vypadalo, tak jsem se rozhodli, že to nebudeme vracet úplně tak, jak to detailně vypadalo, ale přistoupíme k takovému “zestějnění”, třeba barevnými nátěry a podobně,” upřesnil Milan Obenaus. </w:t>
      </w:r>
    </w:p>
    <w:p>
      <w:pPr/>
      <w:r>
        <w:rPr/>
        <w:t xml:space="preserve">“Nejsložitější pro nás bylo implantování nové funkce do toho domu. To znamená, najití jakéhosi nového klíče k tomu domu. Předtím fungoval jako obytný dům pro rodinu, nyní to bude budova s přístupem veřejnosti, takže pro nás bylo zásadní, odkud se do domu bude vstupovat a jak budou vzájemně společně fungovat jednotlivá patra,” doplnil Ondřej Spusta, architekt, spoluautor vítězného návrhu na využití vil.   </w:t>
      </w:r>
    </w:p>
    <w:p>
      <w:pPr/>
      <w:r>
        <w:rPr/>
        <w:t xml:space="preserve">Vítězná vize využití Hückelových vil neopomíjí ani dopravní řešení, obnovu francouzských zahrad a prostranství mezi vilami.  </w:t>
      </w:r>
    </w:p>
    <w:p>
      <w:pPr/>
      <w:r>
        <w:rPr/>
        <w:t xml:space="preserve">“To propojení přes terasové schody dále do parku a umožnění vzniku amfiteátru, to se nám zdálo jako vhodné doplnění,” uzavřel Ondřej Spusta.</w:t>
      </w:r>
    </w:p>
    <w:p>
      <w:pPr/>
      <w:r>
        <w:rPr/>
        <w:t xml:space="preserve">Představit si Hückelovy vily opět v plné kráse je zatím předmětem fantazie. Město pro jejich obnovu hledá finanční zdroje. Předpokládaná investice je kolem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63/huckelovy-vily-otevrel-lidem-den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2026-05-18T02:43:22+02:00</dcterms:created>
  <dcterms:modified xsi:type="dcterms:W3CDTF">2026-05-18T02:43:22+02:00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