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6.10.2018, 18:58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Vily by mohly být národní kulturní památkou</w:t>
      </w:r>
    </w:p>
    <w:p>
      <w:pPr/>
      <w:r>
        <w:rPr/>
        <w:t xml:space="preserve">Hückelovy vily jsou nemovitou kulturní památkou. V roce 2014 město žádalo, aby bylo dědictví po rodině významných průmyslníků povýšeno na národní kulturní památku. Tím by mimo jiné získaly tyto objekty přístup k evropským dotacím. Dodnes ale z ministerstva kultury radnice neobdržela odpověď. Reakci teď slíbil současný ministr, který si vily přijel prohlédnout.</w:t>
      </w:r>
    </w:p>
    <w:p>
      <w:pPr/>
      <w:r>
        <w:rPr/>
        <w:t xml:space="preserve">“Při prohlídce těchto vil člověk nabyde až skepse nad tím, co se může  během necelých 25 lety stát, pokud se o památku nestaráte,” reagoval Antonín Staněk (ČSSD), ministr kultury. </w:t>
      </w:r>
    </w:p>
    <w:p>
      <w:pPr/>
      <w:r>
        <w:rPr/>
        <w:t xml:space="preserve">Ministr kultury na místě uvedl, že město ve snaze jejich obnovy podpoří. </w:t>
      </w:r>
    </w:p>
    <w:p>
      <w:pPr/>
      <w:r>
        <w:rPr/>
        <w:t xml:space="preserve">“Samozřejmě se s vedením města budeme bavit o tom, jaká cesta by mohla vést k zařazení mezi národní kulturní památky. Oceňuji ty snahy, kde opravdu je spojení měst i kraje, kteří chtějí tu  památku zachránit, a není to jen jednostranný zájem. Já si myslím, že Hückelovy vily by mezi národní kulturní památky měly být bezesporu zařazeny. Už jen z toho důvodu, že se váží k významnému průmyslovému vzestupu města, k významným osobnostem, které byly mecenáši umění a všeho dalšího,” řekl ministr kultury. </w:t>
      </w:r>
    </w:p>
    <w:p>
      <w:pPr/>
      <w:r>
        <w:rPr/>
        <w:t xml:space="preserve">Do pásma národní památkové ochrany by podle starosty měl být zařazen komplex všech čtyř Hückelových vil, včetně těch, kde je dnes mateřská škola a dětský domov. </w:t>
      </w:r>
    </w:p>
    <w:p>
      <w:pPr/>
      <w:r>
        <w:rPr/>
        <w:t xml:space="preserve">“To nejsou jen tyto dvě vily, které jsou historicky nejcennější, ale i ty dvě vily, které patřily potomkům Augustina a Johanna Hückelových. Takže celý tento komplet by měl být národními kulturními památkami. Tyto vily vytvářely historii nejen Nového Jičína, ale celého kraje,” míní Jaroslav Dvořák (ČSSD), starosta Nového Jičína.</w:t>
      </w:r>
    </w:p>
    <w:p>
      <w:pPr/>
      <w:r>
        <w:rPr/>
        <w:t xml:space="preserve">Vily Augustina a Johanna Hückela, postavené podle návrhu významného vídeňského architekta Otto Thienemanna, vlastnil do roku 2008 Moravskoslezský kraj. Město je před dvěma lety odkoupilo ve zdevastovaném stavu od soukromého vlastníka za 13,5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74/vily-by-mohly-byt-narodni-kulturni-pama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2026-05-18T16:58:35+02:00</dcterms:created>
  <dcterms:modified xsi:type="dcterms:W3CDTF">2026-05-18T16:58:35+02:00</dcterms:modified>
</cp:coreProperties>
</file>

<file path=docProps/custom.xml><?xml version="1.0" encoding="utf-8"?>
<Properties xmlns="http://schemas.openxmlformats.org/officeDocument/2006/custom-properties" xmlns:vt="http://schemas.openxmlformats.org/officeDocument/2006/docPropsVTypes"/>
</file>