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8.10.2018,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Povolební situace v Krnově a Bruntále</w:t>
      </w:r>
    </w:p>
    <w:p>
      <w:pPr/>
      <w:r>
        <w:rPr/>
        <w:t xml:space="preserve">V Krnově rozdali voliči hlasy především mezi vítězné sdružení Krnovští patrioti a druhé hnutí ANO, které od sebe dělí rozdíl jednoho mandátu. Povolební modely jsou tedy celkem tři: Pokud se oba velcí hráči neshodnou na velké koalici, bude muset každý individuálně jednat se zbývajícími volebními stranami.</w:t>
      </w:r>
    </w:p>
    <w:p>
      <w:pPr/>
      <w:r>
        <w:rPr/>
        <w:t xml:space="preserve">"Těší nás ta podpora našich příznivců, samozřejmě začala už nějaká vyjednávání o volební koalici. Samozřejmě je to všechno v začátku, protože je pár hodin po volbách, jednání se budou dále vyvíjet, my věříme, že všechno dobře dopadne tak, jak si naši příznivci přáli," říká Pavel Moravec, volební lídr Krnovští patrioti</w:t>
      </w:r>
    </w:p>
    <w:p>
      <w:pPr/>
      <w:r>
        <w:rPr/>
        <w:t xml:space="preserve">Ve volbách v Bruntále zvítězilo jednoznačně s 10 mandáty sdružení Bruntál 2018. Pro požadovanou alespoň nadpoloviční většinu v zastupitelstvu, což je 14,  tedy vítěz voleb bude jednat především s druhým hnutím ANO s 5.mandáty a následně s hnutím Pro změnu, KSČM, ČSSD a ODS.</w:t>
      </w:r>
    </w:p>
    <w:p>
      <w:pPr/>
      <w:r>
        <w:rPr/>
        <w:t xml:space="preserve">„Chtěl bych velmi ale opravdu velmi poděkovat našim voličům a našim podporovatelům. Povolební jednání se rozběhlo, my chceme jednat podle pořadí dosažených mandátů se subjekty, které se do zastupitelstva dostaly,“ uvádí Petr Rys, volební lídr Bruntál 2018</w:t>
      </w:r>
    </w:p>
    <w:p>
      <w:pPr/>
      <w:r>
        <w:rPr/>
        <w:t xml:space="preserve">O dalším vývoji situace v obou městech, případně svolání ustavujících zastupitelstev vás budeme dále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295/povolebni-situace-v-krnove-a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2026-05-17T05:03:28+02:00</dcterms:created>
  <dcterms:modified xsi:type="dcterms:W3CDTF">2026-05-17T05:03:28+02:00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