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19.10.2018,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z karvinských stacionářů se bavili tancem</w:t>
      </w:r>
    </w:p>
    <w:p>
      <w:pPr/>
      <w:r>
        <w:rPr/>
        <w:t xml:space="preserve">Vyzdobený sál, občerstvení a hudební porce hitů, o kterou se postarala skupina UFO, čekala na všechny klienty Domu v Aleji a stacionáře Galaxie. Tato slavnostní taneční událost se konala hned z několika důvodů.</w:t>
      </w:r>
    </w:p>
    <w:p>
      <w:pPr/>
      <w:r>
        <w:rPr/>
        <w:t xml:space="preserve">"Jsme rádi, že se nám podařila další akce v rámci 20. výročí vzniku Sociálních služeb Karviná, je to akce nazvaná Tanec s UFO, účastní se jí i organizace Galaxie, pomáhala při tom, aby se ta akce uskutečnila. Dělali jsme to především pro klienty, aby si užili, velmi rádi tancují," řekla ředitelka Sociálních služeb Karviná Blanka Dadoková.</w:t>
      </w:r>
    </w:p>
    <w:p>
      <w:pPr/>
      <w:r>
        <w:rPr/>
        <w:t xml:space="preserve">A opravdu. Klienti byli nadšeni, bavili se velmi dobře.</w:t>
      </w:r>
    </w:p>
    <w:p>
      <w:pPr/>
      <w:r>
        <w:rPr/>
        <w:t xml:space="preserve">"Fajně se mi tu líbí, dobře." "Umíme tancovat, dobře se bavíme a je tu to fajn, dobře," shodli se klienti.</w:t>
      </w:r>
    </w:p>
    <w:p>
      <w:pPr/>
      <w:r>
        <w:rPr/>
        <w:t xml:space="preserve"> Skupina UFO hraje těmto klientům na zábavách a plesech pravidelně už několik let.</w:t>
      </w:r>
    </w:p>
    <w:p>
      <w:pPr/>
      <w:r>
        <w:rPr/>
        <w:t xml:space="preserve">Tato taneční zábava nebyla jediná, která se konala pro klienty Domu v Aleji. K 25. výročí otevření tohoto stacionáře se už uskutečnila například zahradní slavnost, dražily se výrobky klientů a také se už připravuje na listopad  bazárek věcí a předmětů i pro veřejnost. Proběhne od 26. - 30. listopadu v prostorách stacionáře.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382/klienti-z-karvinskych-stacionaru-se-bavili-tan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2026-05-31T10:59:50+02:00</dcterms:created>
  <dcterms:modified xsi:type="dcterms:W3CDTF">2026-05-31T10:59:50+02:00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