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se zaměřili na viditelnost chodců</w:t>
      </w:r>
    </w:p>
    <w:p>
      <w:pPr/>
      <w:r>
        <w:rPr/>
        <w:t xml:space="preserve">S nástupem podzimu, snížené viditelnosti, časté mlhy a brzkého stmívání se zhoršuje viditelnost chodců na komunikacích, Policisté v celém kraji proto zorganizovali dopravně preventivní akci na viditelnost chodců, jedna z nich se konala i v Karviné.</w:t>
      </w:r>
    </w:p>
    <w:p>
      <w:pPr/>
      <w:r>
        <w:rPr/>
        <w:t xml:space="preserve">Policisté k této preventivní akci vybrali ulici Havířskou. Právě tady u autobusových zastávek přechází mimo přechod hodně lidí.</w:t>
      </w:r>
    </w:p>
    <w:p>
      <w:pPr/>
      <w:r>
        <w:rPr/>
        <w:t xml:space="preserve">"Podle zákona musí být chodec označen reflexními materiály když se pohybuje mimo obec po komunikacích, nicméně my apelujeme na chodce i ve městě, aby byli viditelní,  protože zejména v tomto ročním období chodec oblečený do tmavého oblečení prostě nejde vidět." vysvětlila mluvčí PČR Zlatuše Viačková.  O tom svědčí i  letošní statistika počtu dopravních nehod, ve kterých figurovali právě chodci.</w:t>
      </w:r>
    </w:p>
    <w:p>
      <w:pPr/>
      <w:r>
        <w:rPr/>
        <w:t xml:space="preserve">"V okrese Karviná jsme řešili v období od ledna do současné doby 36 dopravních nehod, kde byl účastníkem dopravní nehody chodec. Z toho bohužel čtyři úmrtí. Nejvíc dopravních nehod se stalo ve městě Havířov, v Karviné byly čtyři," dodala mluvčí.</w:t>
      </w:r>
    </w:p>
    <w:p>
      <w:pPr/>
      <w:r>
        <w:rPr/>
        <w:t xml:space="preserve">Dvě z těchto čtyř nehod byly letos v Karviné smrtelné.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482/karvinsti-policiste-se-zamerili-na-viditelnost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2026-04-29T11:34:21+02:00</dcterms:created>
  <dcterms:modified xsi:type="dcterms:W3CDTF">2026-04-29T11:34:21+02:00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