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bude mít novou halu pro míčové sporty</w:t>
      </w:r>
    </w:p>
    <w:p>
      <w:pPr/>
      <w:r>
        <w:rPr/>
        <w:t xml:space="preserve">Ve Frýdku-Místku se ještě v tomto roce začne stavět nová sportovní hala. Bude se jmenovat Basketpoint, což napovídá, jaký bude její hlavní účel. Děti s Frýdku-Místku a okolí v ní budou trénovat i hrát zápasy. Ve městě je totiž velký nedostatek tělocvičen, kde se dá hrát basketbal a tak ve Frýdku-Místku tento populární sport téměř zanikl. V poslední době ale znovu vzrůstá jeho obliba. Největší část nákladů 21 milionů korun zaplatí soukromý investor. </w:t>
      </w:r>
    </w:p>
    <w:p>
      <w:pPr/>
      <w:r>
        <w:rPr/>
        <w:t xml:space="preserve">"Lidé, kteří se zabývají dobročinností nejsou investoři, ale dárci. Tak se cítím i já. Neočekávám od toho žádnou návratnost ani zhodnocení,"  vysvětlil soukromý investor Zdeněk Navrátil.</w:t>
      </w:r>
    </w:p>
    <w:p>
      <w:pPr/>
      <w:r>
        <w:rPr/>
        <w:t xml:space="preserve">17 miliony korun podpoří výstavu frýdeckomístecký magistrát.</w:t>
      </w:r>
    </w:p>
    <w:p>
      <w:pPr/>
      <w:r>
        <w:rPr/>
        <w:t xml:space="preserve">“Je to určitý typ mecenášství, který se u nás až tak moc nenosí, nestává se denně, že někdo přijde na úřad s tím, že chce vybudovat sportovní halu pro děti a mládež, přičemž většinu nákladů uhradí z vlastních peněz a po městě chce souhlasné stanovisko a finanční spolupodílení se. Mládež ve městě sportuje a dokazuje to i to, že oddíly jsou pilné a kapacity dosavadních sportovišť a tělocvičen jsou plné až po střechu. Takže my vítáme vstup soukromého investora do této oblasti. Městský rozpočet bohužel není nafukovací, takže každé zdroje, které se mohou podělit o náklady na výstavbu takových to zařízení, jsou přínosem,” sdělila mluvčí Magistrátu Frýdku-Místku Jana Matějíková.</w:t>
      </w:r>
    </w:p>
    <w:p>
      <w:pPr/>
      <w:r>
        <w:rPr/>
        <w:t xml:space="preserve">Stejnou částku investuje také Moravskoslezský kraj. Krajská dotace pokryje náklady na zemní práce a zakládání stavby. </w:t>
      </w:r>
    </w:p>
    <w:p>
      <w:pPr/>
      <w:r>
        <w:rPr/>
        <w:t xml:space="preserve">"Vždy, když rozhodujeme o finanční podpoře chceme, aby podporu poskytla i sama obec a aby se našly i další zdroje. To je ten krásný modelový příklad, kdy se do projektu zapojil i privátní sponzor," řekl náměstek hejtmana MS kraje Stanislav Folwarczny.</w:t>
      </w:r>
    </w:p>
    <w:p>
      <w:pPr/>
      <w:r>
        <w:rPr/>
        <w:t xml:space="preserve">Hala vyroste na pozemcích za fotbalovým areálem Stovky a 5. základní školou Elišky Krásnohorské. První basketbalový zápas by v ní děti mohly odehrát už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502/frydekmistek-bude-mit-novou-halu-pro-micove-sp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