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představil investice do ekologie a školství</w:t>
      </w:r>
    </w:p>
    <w:p>
      <w:pPr/>
      <w:r>
        <w:rPr/>
        <w:t xml:space="preserve">V novém domově pro seniory, který má stát v Kopřivnici, najde zázemí až 80 lidí. Moravskoslezský kraj teď vyhlásil veřejnou soutěž na projektanta novostavby. Náklady by se měly pohybovat kolem 250 milionů korun. Termín dokončení v roce 2021.</w:t>
      </w:r>
    </w:p>
    <w:p>
      <w:pPr/>
      <w:r>
        <w:rPr/>
        <w:t xml:space="preserve">“Měly by vzniknout tři služby, a to domov pro seniory, domov se zvláštním režimem pro osoby trpící Alzheimerem a stařeckou demencí a taktéž odlehčovací služba,” doplnil Jiří Navrátil (KDU-ČSL), náměstek hejtmana MS kraje. </w:t>
      </w:r>
    </w:p>
    <w:p>
      <w:pPr/>
      <w:r>
        <w:rPr/>
        <w:t xml:space="preserve">Radní na svém výjezdním zasedání ve Štramberku dále rozhodli, že obce v regionu mohou kraj žádat o nové dotace v oblasti životního prostředí. </w:t>
      </w:r>
    </w:p>
    <w:p>
      <w:pPr/>
      <w:r>
        <w:rPr/>
        <w:t xml:space="preserve">“Jsou tady prostředky o celkovém objemu 27 milionů, které jdou jednak do studie týkající se skládkování. Protože víme, že od roku 2024 začne platit zákaz skládkování, takže pomáháme obcím, jak se s tímto problémem vyrovnat,” sdělil Ivo Vondrák (ANO), hejtman MS kraje.  </w:t>
      </w:r>
    </w:p>
    <w:p>
      <w:pPr/>
      <w:r>
        <w:rPr/>
        <w:t xml:space="preserve">  Dále se tyto finance týkají řešení vodohospodářské infrastruktury. Dalších 10 milionů korun vyčlenil kraj do oblasti školství na modernizaci učeben IT. </w:t>
      </w:r>
    </w:p>
    <w:p>
      <w:pPr/>
      <w:r>
        <w:rPr/>
        <w:t xml:space="preserve">“Prioritou kraje je také podpora jazykové výuky. Navazujeme spolupráci s partnerskými regiony v Evropě a posíláme studenty do partnerských regionů ve Francii, Španělsku a Německu,” uvedl Stanislav Folwarczny (ODS), náměstek hejtmana MS kraje. </w:t>
      </w:r>
    </w:p>
    <w:p>
      <w:pPr/>
      <w:r>
        <w:rPr/>
        <w:t xml:space="preserve">Studium těchto jazyků, vedle hlavní angličtiny, navazuje na rozvoj trhu práce v Moravskoslezském kraji, ve kterém působí mnoho zahraničních firem.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53/kraj-predstavil-investice-do-ekologie-a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2026-06-11T03:40:10+02:00</dcterms:created>
  <dcterms:modified xsi:type="dcterms:W3CDTF">2026-06-11T03:40:10+02:00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