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29.11.2018,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Legionáři na Novojičínsku pokřtili knihu</w:t>
      </w:r>
    </w:p>
    <w:p>
      <w:pPr/>
      <w:r>
        <w:rPr/>
        <w:t xml:space="preserve">Vzpomínkové akty a oslavy 100 let vzniku samostatného státu a současně konce 1. světové války probíhaly v různých formách po celý rok. Jejich završením na Novojičínsku bylo setkání pořádané legionáři spolu s dalšími organizacemi a představiteli měst a obcí bývalého okresu.</w:t>
      </w:r>
    </w:p>
    <w:p>
      <w:pPr/>
      <w:r>
        <w:rPr/>
        <w:t xml:space="preserve">“My jsme pozvali na toto setkání také veterány 2. světové války, účastníky odboje, ale i novodobé veterány, účastníky zahraničních misí,” uvedl Alois Petroš, tajemník jednoty ČsOL Nový Jičín.</w:t>
      </w:r>
    </w:p>
    <w:p>
      <w:pPr/>
      <w:r>
        <w:rPr/>
        <w:t xml:space="preserve">“Nový Jičín si váží dlouhodobé spolupráce jak s Českým svazem bojovníků za svobodu, tak s Československou obcí legionářskou. A také po změně vedení města hodláme v této kvalitní spolupráci pokračovat,” sdělil  Václav Dobrozemský (ODS), 1. místostarosta Nového Jičína.</w:t>
      </w:r>
    </w:p>
    <w:p>
      <w:pPr/>
      <w:r>
        <w:rPr/>
        <w:t xml:space="preserve">Součástí programu byl i křest knihy, která mapuje více než 200 památníků obětem obou světových válek na Novojičínsku. </w:t>
      </w:r>
    </w:p>
    <w:p>
      <w:pPr/>
      <w:r>
        <w:rPr/>
        <w:t xml:space="preserve">“V té publikaci máme všechny známé i pro někoho neznámé nejenom pomníky, ale i hroby všech, kteří padli za první a druhé světové války v tomto našem regionu,” podotkla Emílie Bartoňová, ČsOL Nový Jičín, spoluautorka knihy. </w:t>
      </w:r>
    </w:p>
    <w:p>
      <w:pPr/>
      <w:r>
        <w:rPr/>
        <w:t xml:space="preserve">Jak spoluautorka knihy dodala, takovýto komplexní seznam byl zpracován poprvé, včetně fotodokumentace.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720/legionari-na-novojicinsku-pokrtili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2026-05-01T16:56:43+02:00</dcterms:created>
  <dcterms:modified xsi:type="dcterms:W3CDTF">2026-05-01T16:56:43+02:00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