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a Ostrava chtějí zavádět v dopravě vodík</w:t>
      </w:r>
    </w:p>
    <w:p>
      <w:pPr/>
      <w:r>
        <w:rPr/>
        <w:t xml:space="preserve">Vodíkový pohon ve veřejné dopravě zatím nikde v České republice nefunguje. Ostrava i Moravskoslezských kraj ale neustále investují do ekologické veřejné dopravy a proto chtějí být lídry i v této u nás nové technologii. Vodíkový pohon je totiž zcela čistý a nezatěžuje životní prostředí. </w:t>
      </w:r>
      <w:r>
        <w:rPr>
          <w:i w:val="1"/>
          <w:iCs w:val="1"/>
        </w:rPr>
        <w:t xml:space="preserve">"Nastartujeme to tím, že přestaneme teoretizovat, koupíme prvních pár autobusů a postaví se první dvě plničky. Jezdí to všude po světě, ale musíme to vyzkoušet v českých podmínkách. Hlavně tím začneme startovat soukromý byznys tak, aby vyráběl ten vodík,"</w:t>
      </w:r>
      <w:r>
        <w:rPr/>
        <w:t xml:space="preserve"> říká náměstek hejtmana Jakub Unucka a primátor Ostravy Tomáš Macura ho doplňuje: </w:t>
      </w:r>
      <w:r>
        <w:rPr>
          <w:i w:val="1"/>
          <w:iCs w:val="1"/>
        </w:rPr>
        <w:t xml:space="preserve">"Vodíkové technologie jsou na počátku a jsou tím pádem dražší, nejsou vyzkoušené a těžko tedy očekávat, že do nich půjde privátní sektor jako první." </w:t>
      </w:r>
    </w:p>
    <w:p>
      <w:pPr/>
      <w:r>
        <w:rPr/>
        <w:t xml:space="preserve">Podpisem společného memoranda se strany zavázaly k rozvoji a zavádění vodíkových technologií. Mimo jiné si od něj slibují vznik nového průmyslového odvětví. Na zavádění vodíkových technologií se už dnes podílí společnost Vítkovice Cylinders.</w:t>
      </w:r>
      <w:r>
        <w:rPr>
          <w:i w:val="1"/>
          <w:iCs w:val="1"/>
        </w:rPr>
        <w:t xml:space="preserve"> "je to celosvětový fenomén a problém ČR je, že tady žádný takový projekt není. Já jsem rád, že dnes MS kraj udělal první krok z vodíkového pravěku,"</w:t>
      </w:r>
      <w:r>
        <w:rPr/>
        <w:t xml:space="preserve"> říká ředitel Vítkovice Cylinders Jan Světlík.</w:t>
      </w:r>
    </w:p>
    <w:p>
      <w:pPr/>
      <w:r>
        <w:rPr/>
        <w:t xml:space="preserve">Kraj chce nejprve na Karvinsko pořídit asi 10 vodíkových autobusů. V roce 2025 by také měly vodíkové vlaky vyjet na regionální železniční tratě.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38/ms-kraj-a-ostrava-chteji-zavadet-v-doprave-vo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2026-06-27T09:34:09+02:00</dcterms:created>
  <dcterms:modified xsi:type="dcterms:W3CDTF">2026-06-27T09:34:09+02:00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