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komunikace jsou připraveny na zimní údržbu</w:t>
      </w:r>
    </w:p>
    <w:p>
      <w:pPr/>
      <w:r>
        <w:rPr/>
        <w:t xml:space="preserve">Ostravské komunikace mají k zimní údržbě na starosti 310 km silnic, což v praxi znamená asi 900 kilometrů silnic. Musejí se totiž samozřejmě udržovat všechny pruhy v obou směrech. Přibližně polovina z nich jsou silnice II. a III. třídy, které má ve správě kraj. "</w:t>
      </w:r>
      <w:r>
        <w:rPr>
          <w:i w:val="1"/>
          <w:iCs w:val="1"/>
        </w:rPr>
        <w:t xml:space="preserve">Základní zimní údržbu budeme provádět s 18ti sypači na 14 programech a v případě potřeby jsme připraveni zimní údržbu posílit až na 45 kusů techniky,"</w:t>
      </w:r>
      <w:r>
        <w:rPr/>
        <w:t xml:space="preserve">  vysvětluje předseda představenstva OK Daniel Lyčka.</w:t>
      </w:r>
    </w:p>
    <w:p>
      <w:pPr/>
      <w:r>
        <w:rPr/>
        <w:t xml:space="preserve">Údržba probíhá rajonových způsobem. Každý sypač má určitou oblast, o kterou se stará. Vyjet musí podle zákona do 30 minut od zjištění závady, tedy například od začátku sněžení. Rajónů je na Ostravsku celkem 14. </w:t>
      </w:r>
      <w:r>
        <w:rPr>
          <w:i w:val="1"/>
          <w:iCs w:val="1"/>
        </w:rPr>
        <w:t xml:space="preserve">"Zimní údržba na vozovkách probíhá ošetřením solí až na dvě místa. Křižovatka u vodárny a Plzeňská ulice u Bělského lesa se z ekologických důvodů sype inertem," </w:t>
      </w:r>
      <w:r>
        <w:rPr/>
        <w:t xml:space="preserve"> doplňuje Lyčka.</w:t>
      </w:r>
    </w:p>
    <w:p>
      <w:pPr/>
      <w:r>
        <w:rPr/>
        <w:t xml:space="preserve">Posypového materiálu mají Ostravské komunikace dostatek. Při jejich nákupu vycházejí z minulých let. Například posypové kamenné soli je ve skladech připraveno asi 6 tisíc tun.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755/ostravske-komunikace-jsou-pripraveny-na-zimni-udr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2026-04-17T11:26:31+02:00</dcterms:created>
  <dcterms:modified xsi:type="dcterms:W3CDTF">2026-04-17T11:26:31+02:00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